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12DF33" w14:textId="598E649D" w:rsidR="0064024B" w:rsidRPr="00465DA1" w:rsidRDefault="0064024B" w:rsidP="0064024B">
      <w:pPr>
        <w:spacing w:line="360" w:lineRule="auto"/>
        <w:jc w:val="center"/>
        <w:rPr>
          <w:rFonts w:ascii="Tahoma" w:hAnsi="Tahoma" w:cs="Tahoma"/>
          <w:b/>
          <w:bCs/>
          <w:sz w:val="26"/>
          <w:szCs w:val="26"/>
        </w:rPr>
      </w:pPr>
      <w:r w:rsidRPr="00465DA1">
        <w:rPr>
          <w:rFonts w:ascii="Tahoma" w:hAnsi="Tahoma" w:cs="Tahoma"/>
          <w:b/>
          <w:bCs/>
          <w:sz w:val="26"/>
          <w:szCs w:val="26"/>
        </w:rPr>
        <w:t>B.Sc. (Hons)</w:t>
      </w:r>
      <w:r w:rsidR="00D36AEA">
        <w:rPr>
          <w:rFonts w:ascii="Tahoma" w:hAnsi="Tahoma" w:cs="Tahoma"/>
          <w:b/>
          <w:bCs/>
          <w:sz w:val="26"/>
          <w:szCs w:val="26"/>
        </w:rPr>
        <w:t xml:space="preserve"> </w:t>
      </w:r>
      <w:r w:rsidRPr="00465DA1">
        <w:rPr>
          <w:rFonts w:ascii="Tahoma" w:hAnsi="Tahoma" w:cs="Tahoma"/>
          <w:b/>
          <w:bCs/>
          <w:sz w:val="26"/>
          <w:szCs w:val="26"/>
        </w:rPr>
        <w:t>Agriculture – 2025 Syllabus</w:t>
      </w:r>
    </w:p>
    <w:tbl>
      <w:tblPr>
        <w:tblStyle w:val="TableGrid"/>
        <w:tblW w:w="5000" w:type="pct"/>
        <w:tblLook w:val="04A0" w:firstRow="1" w:lastRow="0" w:firstColumn="1" w:lastColumn="0" w:noHBand="0" w:noVBand="1"/>
      </w:tblPr>
      <w:tblGrid>
        <w:gridCol w:w="700"/>
        <w:gridCol w:w="1693"/>
        <w:gridCol w:w="4936"/>
        <w:gridCol w:w="1838"/>
        <w:gridCol w:w="15"/>
      </w:tblGrid>
      <w:tr w:rsidR="0064024B" w:rsidRPr="00465DA1" w14:paraId="15A9A76B" w14:textId="77777777" w:rsidTr="00B45653">
        <w:tc>
          <w:tcPr>
            <w:tcW w:w="5000" w:type="pct"/>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24DFC8" w14:textId="77777777" w:rsidR="0064024B" w:rsidRPr="00465DA1" w:rsidRDefault="0064024B" w:rsidP="00B45653">
            <w:pPr>
              <w:spacing w:before="120" w:after="120" w:line="240" w:lineRule="auto"/>
              <w:jc w:val="center"/>
              <w:rPr>
                <w:rFonts w:ascii="Tahoma" w:hAnsi="Tahoma" w:cs="Tahoma"/>
                <w:b/>
                <w:bCs/>
                <w:sz w:val="22"/>
                <w:szCs w:val="22"/>
                <w:lang w:val="en-US"/>
              </w:rPr>
            </w:pPr>
            <w:r w:rsidRPr="00465DA1">
              <w:rPr>
                <w:rFonts w:ascii="Tahoma" w:hAnsi="Tahoma" w:cs="Tahoma"/>
                <w:b/>
                <w:bCs/>
                <w:sz w:val="22"/>
                <w:szCs w:val="22"/>
                <w:lang w:val="en-US"/>
              </w:rPr>
              <w:t>First Year – First Semester</w:t>
            </w:r>
          </w:p>
        </w:tc>
      </w:tr>
      <w:tr w:rsidR="0064024B" w:rsidRPr="00465DA1" w14:paraId="1207241F" w14:textId="77777777" w:rsidTr="00B45653">
        <w:trPr>
          <w:gridAfter w:val="1"/>
          <w:wAfter w:w="8" w:type="pct"/>
        </w:trPr>
        <w:tc>
          <w:tcPr>
            <w:tcW w:w="38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8886A59" w14:textId="77777777" w:rsidR="0064024B" w:rsidRPr="00465DA1" w:rsidRDefault="0064024B" w:rsidP="00B45653">
            <w:pPr>
              <w:spacing w:before="120" w:after="120" w:line="240" w:lineRule="auto"/>
              <w:jc w:val="center"/>
              <w:rPr>
                <w:rFonts w:ascii="Tahoma" w:hAnsi="Tahoma" w:cs="Tahoma"/>
                <w:b/>
                <w:bCs/>
                <w:sz w:val="22"/>
                <w:szCs w:val="22"/>
                <w:lang w:val="en-US"/>
              </w:rPr>
            </w:pPr>
            <w:r w:rsidRPr="00465DA1">
              <w:rPr>
                <w:rFonts w:ascii="Tahoma" w:hAnsi="Tahoma" w:cs="Tahoma"/>
                <w:b/>
                <w:bCs/>
                <w:sz w:val="22"/>
                <w:szCs w:val="22"/>
                <w:lang w:val="en-US"/>
              </w:rPr>
              <w:t>S. No</w:t>
            </w:r>
          </w:p>
        </w:tc>
        <w:tc>
          <w:tcPr>
            <w:tcW w:w="92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4648DD5" w14:textId="77777777" w:rsidR="0064024B" w:rsidRPr="00465DA1" w:rsidRDefault="0064024B" w:rsidP="00B45653">
            <w:pPr>
              <w:spacing w:before="120" w:after="120" w:line="240" w:lineRule="auto"/>
              <w:jc w:val="center"/>
              <w:rPr>
                <w:rFonts w:ascii="Tahoma" w:hAnsi="Tahoma" w:cs="Tahoma"/>
                <w:b/>
                <w:bCs/>
                <w:sz w:val="22"/>
                <w:szCs w:val="22"/>
                <w:lang w:val="en-US"/>
              </w:rPr>
            </w:pPr>
            <w:r w:rsidRPr="00465DA1">
              <w:rPr>
                <w:rFonts w:ascii="Tahoma" w:hAnsi="Tahoma" w:cs="Tahoma"/>
                <w:b/>
                <w:bCs/>
                <w:sz w:val="22"/>
                <w:szCs w:val="22"/>
                <w:lang w:val="en-US"/>
              </w:rPr>
              <w:t>Course Code</w:t>
            </w:r>
          </w:p>
        </w:tc>
        <w:tc>
          <w:tcPr>
            <w:tcW w:w="268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0A1F260" w14:textId="77777777" w:rsidR="0064024B" w:rsidRPr="00465DA1" w:rsidRDefault="0064024B" w:rsidP="00B45653">
            <w:pPr>
              <w:spacing w:before="120" w:after="120" w:line="240" w:lineRule="auto"/>
              <w:jc w:val="center"/>
              <w:rPr>
                <w:rFonts w:ascii="Tahoma" w:hAnsi="Tahoma" w:cs="Tahoma"/>
                <w:b/>
                <w:bCs/>
                <w:sz w:val="22"/>
                <w:szCs w:val="22"/>
                <w:lang w:val="en-US"/>
              </w:rPr>
            </w:pPr>
            <w:r w:rsidRPr="00465DA1">
              <w:rPr>
                <w:rFonts w:ascii="Tahoma" w:hAnsi="Tahoma" w:cs="Tahoma"/>
                <w:b/>
                <w:bCs/>
                <w:sz w:val="22"/>
                <w:szCs w:val="22"/>
                <w:lang w:val="en-US"/>
              </w:rPr>
              <w:t>Course Title</w:t>
            </w:r>
          </w:p>
        </w:tc>
        <w:tc>
          <w:tcPr>
            <w:tcW w:w="100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FDC5074" w14:textId="77777777" w:rsidR="0064024B" w:rsidRPr="00465DA1" w:rsidRDefault="0064024B" w:rsidP="00B45653">
            <w:pPr>
              <w:spacing w:before="120" w:after="120" w:line="240" w:lineRule="auto"/>
              <w:jc w:val="center"/>
              <w:rPr>
                <w:rFonts w:ascii="Tahoma" w:hAnsi="Tahoma" w:cs="Tahoma"/>
                <w:b/>
                <w:bCs/>
                <w:sz w:val="22"/>
                <w:szCs w:val="22"/>
                <w:lang w:val="en-US"/>
              </w:rPr>
            </w:pPr>
            <w:r w:rsidRPr="00465DA1">
              <w:rPr>
                <w:rFonts w:ascii="Tahoma" w:hAnsi="Tahoma" w:cs="Tahoma"/>
                <w:b/>
                <w:bCs/>
                <w:sz w:val="22"/>
                <w:szCs w:val="22"/>
                <w:lang w:val="en-US"/>
              </w:rPr>
              <w:t>Credit Hours</w:t>
            </w:r>
          </w:p>
        </w:tc>
      </w:tr>
      <w:tr w:rsidR="0064024B" w:rsidRPr="00465DA1" w14:paraId="55009639" w14:textId="77777777" w:rsidTr="00B45653">
        <w:trPr>
          <w:gridAfter w:val="1"/>
          <w:wAfter w:w="8" w:type="pct"/>
        </w:trPr>
        <w:tc>
          <w:tcPr>
            <w:tcW w:w="38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0172A8" w14:textId="77777777" w:rsidR="0064024B" w:rsidRPr="00465DA1" w:rsidRDefault="0064024B" w:rsidP="00B45653">
            <w:pPr>
              <w:spacing w:before="120" w:after="120" w:line="240" w:lineRule="auto"/>
              <w:ind w:left="22"/>
              <w:jc w:val="center"/>
              <w:rPr>
                <w:rFonts w:ascii="Tahoma" w:hAnsi="Tahoma" w:cs="Tahoma"/>
                <w:sz w:val="22"/>
                <w:szCs w:val="22"/>
                <w:lang w:val="en-US"/>
              </w:rPr>
            </w:pPr>
            <w:r w:rsidRPr="00465DA1">
              <w:rPr>
                <w:rFonts w:ascii="Tahoma" w:hAnsi="Tahoma" w:cs="Tahoma"/>
                <w:sz w:val="22"/>
                <w:szCs w:val="22"/>
                <w:lang w:val="en-US"/>
              </w:rPr>
              <w:t>1</w:t>
            </w:r>
          </w:p>
        </w:tc>
        <w:tc>
          <w:tcPr>
            <w:tcW w:w="92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98761D" w14:textId="77777777" w:rsidR="0064024B" w:rsidRPr="00465DA1" w:rsidRDefault="0064024B" w:rsidP="00B45653">
            <w:pPr>
              <w:spacing w:before="120" w:after="120" w:line="240" w:lineRule="auto"/>
              <w:jc w:val="center"/>
              <w:rPr>
                <w:rFonts w:ascii="Tahoma" w:hAnsi="Tahoma" w:cs="Tahoma"/>
                <w:sz w:val="22"/>
                <w:szCs w:val="22"/>
                <w:lang w:val="en-US"/>
              </w:rPr>
            </w:pPr>
            <w:r w:rsidRPr="00465DA1">
              <w:rPr>
                <w:rFonts w:ascii="Tahoma" w:hAnsi="Tahoma" w:cs="Tahoma"/>
                <w:sz w:val="22"/>
                <w:szCs w:val="22"/>
                <w:lang w:val="en-US"/>
              </w:rPr>
              <w:t>IFP 101</w:t>
            </w:r>
          </w:p>
        </w:tc>
        <w:tc>
          <w:tcPr>
            <w:tcW w:w="268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F823A1" w14:textId="77777777" w:rsidR="0064024B" w:rsidRPr="00465DA1" w:rsidRDefault="0064024B" w:rsidP="00B45653">
            <w:pPr>
              <w:spacing w:before="120" w:after="120" w:line="240" w:lineRule="auto"/>
              <w:rPr>
                <w:rFonts w:ascii="Tahoma" w:hAnsi="Tahoma" w:cs="Tahoma"/>
                <w:sz w:val="22"/>
                <w:szCs w:val="22"/>
                <w:lang w:val="en-US"/>
              </w:rPr>
            </w:pPr>
            <w:r w:rsidRPr="00465DA1">
              <w:rPr>
                <w:rFonts w:ascii="Tahoma" w:hAnsi="Tahoma" w:cs="Tahoma"/>
                <w:sz w:val="22"/>
                <w:szCs w:val="22"/>
                <w:lang w:val="en-US"/>
              </w:rPr>
              <w:t>Induction cum Foundation Programme</w:t>
            </w:r>
          </w:p>
        </w:tc>
        <w:tc>
          <w:tcPr>
            <w:tcW w:w="100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7BC350" w14:textId="470D91AC" w:rsidR="0064024B" w:rsidRPr="00465DA1" w:rsidRDefault="0064024B" w:rsidP="00303984">
            <w:pPr>
              <w:spacing w:before="120" w:after="120" w:line="240" w:lineRule="auto"/>
              <w:rPr>
                <w:rFonts w:ascii="Tahoma" w:hAnsi="Tahoma" w:cs="Tahoma"/>
                <w:sz w:val="22"/>
                <w:szCs w:val="22"/>
                <w:lang w:val="en-US"/>
              </w:rPr>
            </w:pPr>
            <w:r w:rsidRPr="00465DA1">
              <w:rPr>
                <w:rFonts w:ascii="Tahoma" w:hAnsi="Tahoma" w:cs="Tahoma"/>
                <w:sz w:val="22"/>
                <w:szCs w:val="22"/>
                <w:lang w:val="en-US"/>
              </w:rPr>
              <w:t>2 (0+2) (N</w:t>
            </w:r>
            <w:r w:rsidR="00303984">
              <w:rPr>
                <w:rFonts w:ascii="Tahoma" w:hAnsi="Tahoma" w:cs="Tahoma"/>
                <w:sz w:val="22"/>
                <w:szCs w:val="22"/>
                <w:lang w:val="en-US"/>
              </w:rPr>
              <w:t>G</w:t>
            </w:r>
            <w:r w:rsidRPr="00465DA1">
              <w:rPr>
                <w:rFonts w:ascii="Tahoma" w:hAnsi="Tahoma" w:cs="Tahoma"/>
                <w:sz w:val="22"/>
                <w:szCs w:val="22"/>
                <w:lang w:val="en-US"/>
              </w:rPr>
              <w:t>) *</w:t>
            </w:r>
          </w:p>
        </w:tc>
      </w:tr>
      <w:tr w:rsidR="0064024B" w:rsidRPr="00465DA1" w14:paraId="53D50665" w14:textId="77777777" w:rsidTr="00B45653">
        <w:trPr>
          <w:gridAfter w:val="1"/>
          <w:wAfter w:w="8" w:type="pct"/>
        </w:trPr>
        <w:tc>
          <w:tcPr>
            <w:tcW w:w="38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8FF176" w14:textId="77777777" w:rsidR="0064024B" w:rsidRPr="00465DA1" w:rsidRDefault="0064024B" w:rsidP="00B45653">
            <w:pPr>
              <w:spacing w:before="120" w:after="120" w:line="240" w:lineRule="auto"/>
              <w:ind w:left="22"/>
              <w:jc w:val="center"/>
              <w:rPr>
                <w:rFonts w:ascii="Tahoma" w:hAnsi="Tahoma" w:cs="Tahoma"/>
                <w:sz w:val="22"/>
                <w:szCs w:val="22"/>
                <w:lang w:val="en-US"/>
              </w:rPr>
            </w:pPr>
            <w:r w:rsidRPr="00465DA1">
              <w:rPr>
                <w:rFonts w:ascii="Tahoma" w:hAnsi="Tahoma" w:cs="Tahoma"/>
                <w:sz w:val="22"/>
                <w:szCs w:val="22"/>
                <w:lang w:val="en-US"/>
              </w:rPr>
              <w:t>2</w:t>
            </w:r>
          </w:p>
        </w:tc>
        <w:tc>
          <w:tcPr>
            <w:tcW w:w="92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2EECCC" w14:textId="71F19E5D" w:rsidR="0064024B" w:rsidRPr="00465DA1" w:rsidRDefault="0064024B" w:rsidP="00B45653">
            <w:pPr>
              <w:spacing w:before="120" w:after="120" w:line="240" w:lineRule="auto"/>
              <w:jc w:val="center"/>
              <w:rPr>
                <w:rFonts w:ascii="Tahoma" w:hAnsi="Tahoma" w:cs="Tahoma"/>
                <w:sz w:val="22"/>
                <w:szCs w:val="22"/>
                <w:lang w:val="en-US"/>
              </w:rPr>
            </w:pPr>
            <w:r w:rsidRPr="00465DA1">
              <w:rPr>
                <w:rFonts w:ascii="Tahoma" w:hAnsi="Tahoma" w:cs="Tahoma"/>
                <w:sz w:val="22"/>
                <w:szCs w:val="22"/>
                <w:lang w:val="en-US"/>
              </w:rPr>
              <w:t xml:space="preserve">SEC </w:t>
            </w:r>
            <w:r w:rsidR="008D0D0C" w:rsidRPr="00465DA1">
              <w:rPr>
                <w:rFonts w:ascii="Tahoma" w:hAnsi="Tahoma" w:cs="Tahoma"/>
                <w:sz w:val="22"/>
                <w:szCs w:val="22"/>
                <w:lang w:val="en-US"/>
              </w:rPr>
              <w:t>I</w:t>
            </w:r>
          </w:p>
          <w:p w14:paraId="1E3F190A" w14:textId="77777777" w:rsidR="0064024B" w:rsidRPr="00465DA1" w:rsidRDefault="0064024B" w:rsidP="00B45653">
            <w:pPr>
              <w:spacing w:before="120" w:after="120" w:line="240" w:lineRule="auto"/>
              <w:jc w:val="center"/>
              <w:rPr>
                <w:rFonts w:ascii="Tahoma" w:hAnsi="Tahoma" w:cs="Tahoma"/>
                <w:sz w:val="22"/>
                <w:szCs w:val="22"/>
                <w:lang w:val="en-US"/>
              </w:rPr>
            </w:pPr>
            <w:r w:rsidRPr="00465DA1">
              <w:rPr>
                <w:rFonts w:ascii="Tahoma" w:hAnsi="Tahoma" w:cs="Tahoma"/>
                <w:sz w:val="22"/>
                <w:szCs w:val="22"/>
                <w:lang w:val="en-US"/>
              </w:rPr>
              <w:t>TAM  121 / ENG  121</w:t>
            </w:r>
          </w:p>
        </w:tc>
        <w:tc>
          <w:tcPr>
            <w:tcW w:w="268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B060AF" w14:textId="77777777" w:rsidR="0064024B" w:rsidRPr="00465DA1" w:rsidRDefault="0064024B" w:rsidP="00B45653">
            <w:pPr>
              <w:spacing w:before="120" w:after="120" w:line="240" w:lineRule="auto"/>
              <w:rPr>
                <w:rFonts w:ascii="Tahoma" w:hAnsi="Tahoma" w:cs="Tahoma"/>
                <w:b/>
                <w:sz w:val="22"/>
                <w:szCs w:val="22"/>
                <w:lang w:val="en-US"/>
              </w:rPr>
            </w:pPr>
            <w:r w:rsidRPr="00465DA1">
              <w:rPr>
                <w:rFonts w:ascii="Tahoma" w:hAnsi="Tahoma" w:cs="Tahoma"/>
                <w:sz w:val="22"/>
                <w:szCs w:val="22"/>
                <w:lang w:val="en-US"/>
              </w:rPr>
              <w:t>Skill Enhancement Course – I</w:t>
            </w:r>
          </w:p>
          <w:p w14:paraId="0A7A016E" w14:textId="77777777" w:rsidR="0064024B" w:rsidRPr="00465DA1" w:rsidRDefault="0064024B" w:rsidP="00B45653">
            <w:pPr>
              <w:spacing w:before="120" w:after="120" w:line="240" w:lineRule="auto"/>
              <w:rPr>
                <w:rFonts w:ascii="Tahoma" w:hAnsi="Tahoma" w:cs="Tahoma"/>
                <w:sz w:val="22"/>
                <w:szCs w:val="22"/>
                <w:lang w:val="en-US"/>
              </w:rPr>
            </w:pPr>
            <w:r w:rsidRPr="00465DA1">
              <w:rPr>
                <w:rFonts w:ascii="Vijaya" w:hAnsi="Vijaya" w:cs="Vijaya" w:hint="cs"/>
                <w:bCs/>
                <w:sz w:val="22"/>
                <w:szCs w:val="22"/>
                <w:cs/>
                <w:lang w:bidi="ta-IN"/>
              </w:rPr>
              <w:t>வேளாண்</w:t>
            </w:r>
            <w:r w:rsidRPr="00465DA1">
              <w:rPr>
                <w:rFonts w:ascii="Tahoma" w:hAnsi="Tahoma" w:cs="Tahoma"/>
                <w:bCs/>
                <w:sz w:val="22"/>
                <w:szCs w:val="22"/>
                <w:cs/>
                <w:lang w:bidi="ta-IN"/>
              </w:rPr>
              <w:t xml:space="preserve"> </w:t>
            </w:r>
            <w:r w:rsidRPr="00465DA1">
              <w:rPr>
                <w:rFonts w:ascii="Vijaya" w:hAnsi="Vijaya" w:cs="Vijaya" w:hint="cs"/>
                <w:bCs/>
                <w:sz w:val="22"/>
                <w:szCs w:val="22"/>
                <w:cs/>
                <w:lang w:bidi="ta-IN"/>
              </w:rPr>
              <w:t>அறிவியல்</w:t>
            </w:r>
            <w:r w:rsidRPr="00465DA1">
              <w:rPr>
                <w:rFonts w:ascii="Tahoma" w:hAnsi="Tahoma" w:cs="Tahoma"/>
                <w:bCs/>
                <w:sz w:val="22"/>
                <w:szCs w:val="22"/>
                <w:cs/>
                <w:lang w:bidi="ta-IN"/>
              </w:rPr>
              <w:t xml:space="preserve"> </w:t>
            </w:r>
            <w:r w:rsidRPr="00465DA1">
              <w:rPr>
                <w:rFonts w:ascii="Vijaya" w:hAnsi="Vijaya" w:cs="Vijaya" w:hint="cs"/>
                <w:bCs/>
                <w:sz w:val="22"/>
                <w:szCs w:val="22"/>
                <w:cs/>
                <w:lang w:bidi="ta-IN"/>
              </w:rPr>
              <w:t>தமிழ்த்</w:t>
            </w:r>
            <w:r w:rsidRPr="00465DA1">
              <w:rPr>
                <w:rFonts w:ascii="Tahoma" w:hAnsi="Tahoma" w:cs="Tahoma"/>
                <w:bCs/>
                <w:sz w:val="22"/>
                <w:szCs w:val="22"/>
                <w:cs/>
                <w:lang w:bidi="ta-IN"/>
              </w:rPr>
              <w:t xml:space="preserve"> </w:t>
            </w:r>
            <w:r w:rsidRPr="00465DA1">
              <w:rPr>
                <w:rFonts w:ascii="Vijaya" w:hAnsi="Vijaya" w:cs="Vijaya" w:hint="cs"/>
                <w:bCs/>
                <w:sz w:val="22"/>
                <w:szCs w:val="22"/>
                <w:cs/>
                <w:lang w:bidi="ta-IN"/>
              </w:rPr>
              <w:t>திறன்</w:t>
            </w:r>
            <w:r w:rsidRPr="00465DA1">
              <w:rPr>
                <w:rFonts w:ascii="Tahoma" w:hAnsi="Tahoma" w:cs="Tahoma"/>
                <w:bCs/>
                <w:sz w:val="22"/>
                <w:szCs w:val="22"/>
                <w:cs/>
                <w:lang w:bidi="ta-IN"/>
              </w:rPr>
              <w:t xml:space="preserve"> </w:t>
            </w:r>
            <w:r w:rsidRPr="00465DA1">
              <w:rPr>
                <w:rFonts w:ascii="Vijaya" w:hAnsi="Vijaya" w:cs="Vijaya" w:hint="cs"/>
                <w:bCs/>
                <w:sz w:val="22"/>
                <w:szCs w:val="22"/>
                <w:cs/>
                <w:lang w:bidi="ta-IN"/>
              </w:rPr>
              <w:t>மேம்பாடு</w:t>
            </w:r>
            <w:r w:rsidRPr="00465DA1">
              <w:rPr>
                <w:rFonts w:ascii="Tahoma" w:hAnsi="Tahoma" w:cs="Tahoma"/>
                <w:bCs/>
                <w:sz w:val="22"/>
                <w:szCs w:val="22"/>
              </w:rPr>
              <w:t xml:space="preserve"> </w:t>
            </w:r>
            <w:r w:rsidRPr="00465DA1">
              <w:rPr>
                <w:rFonts w:ascii="Tahoma" w:hAnsi="Tahoma" w:cs="Tahoma"/>
                <w:sz w:val="22"/>
                <w:szCs w:val="22"/>
                <w:lang w:val="en-US"/>
              </w:rPr>
              <w:t xml:space="preserve"> </w:t>
            </w:r>
            <w:r w:rsidRPr="00465DA1">
              <w:rPr>
                <w:rFonts w:ascii="Tahoma" w:hAnsi="Tahoma" w:cs="Tahoma"/>
                <w:b/>
                <w:bCs/>
                <w:sz w:val="22"/>
                <w:szCs w:val="22"/>
                <w:lang w:val="en-US"/>
              </w:rPr>
              <w:t xml:space="preserve">/ </w:t>
            </w:r>
            <w:r w:rsidRPr="00465DA1">
              <w:rPr>
                <w:rFonts w:ascii="Tahoma" w:hAnsi="Tahoma" w:cs="Tahoma"/>
                <w:sz w:val="22"/>
                <w:szCs w:val="22"/>
                <w:lang w:val="en-US"/>
              </w:rPr>
              <w:t>English for Professional Skills</w:t>
            </w:r>
          </w:p>
        </w:tc>
        <w:tc>
          <w:tcPr>
            <w:tcW w:w="100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958326" w14:textId="77777777" w:rsidR="0064024B" w:rsidRPr="00465DA1" w:rsidRDefault="0064024B" w:rsidP="00B45653">
            <w:pPr>
              <w:spacing w:before="120" w:after="120" w:line="240" w:lineRule="auto"/>
              <w:jc w:val="center"/>
              <w:rPr>
                <w:rFonts w:ascii="Tahoma" w:hAnsi="Tahoma" w:cs="Tahoma"/>
                <w:sz w:val="22"/>
                <w:szCs w:val="22"/>
                <w:lang w:val="en-US"/>
              </w:rPr>
            </w:pPr>
            <w:r w:rsidRPr="00465DA1">
              <w:rPr>
                <w:rFonts w:ascii="Tahoma" w:hAnsi="Tahoma" w:cs="Tahoma"/>
                <w:sz w:val="22"/>
                <w:szCs w:val="22"/>
                <w:lang w:val="en-US"/>
              </w:rPr>
              <w:t>2 (0+2)</w:t>
            </w:r>
          </w:p>
        </w:tc>
      </w:tr>
      <w:tr w:rsidR="0064024B" w:rsidRPr="00465DA1" w14:paraId="51ABAC2E" w14:textId="77777777" w:rsidTr="00B45653">
        <w:trPr>
          <w:gridAfter w:val="1"/>
          <w:wAfter w:w="8" w:type="pct"/>
        </w:trPr>
        <w:tc>
          <w:tcPr>
            <w:tcW w:w="38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63365F" w14:textId="77777777" w:rsidR="0064024B" w:rsidRPr="00465DA1" w:rsidRDefault="0064024B" w:rsidP="00B45653">
            <w:pPr>
              <w:spacing w:before="120" w:after="120" w:line="240" w:lineRule="auto"/>
              <w:ind w:left="22"/>
              <w:jc w:val="center"/>
              <w:rPr>
                <w:rFonts w:ascii="Tahoma" w:hAnsi="Tahoma" w:cs="Tahoma"/>
                <w:sz w:val="22"/>
                <w:szCs w:val="22"/>
                <w:lang w:val="en-US"/>
              </w:rPr>
            </w:pPr>
            <w:r w:rsidRPr="00465DA1">
              <w:rPr>
                <w:rFonts w:ascii="Tahoma" w:hAnsi="Tahoma" w:cs="Tahoma"/>
                <w:sz w:val="22"/>
                <w:szCs w:val="22"/>
                <w:lang w:val="en-US"/>
              </w:rPr>
              <w:t>3</w:t>
            </w:r>
          </w:p>
        </w:tc>
        <w:tc>
          <w:tcPr>
            <w:tcW w:w="92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29A0A5" w14:textId="5A70B089" w:rsidR="0064024B" w:rsidRPr="00465DA1" w:rsidRDefault="0064024B" w:rsidP="00B45653">
            <w:pPr>
              <w:spacing w:before="120" w:after="120" w:line="240" w:lineRule="auto"/>
              <w:jc w:val="center"/>
              <w:rPr>
                <w:rFonts w:ascii="Tahoma" w:hAnsi="Tahoma" w:cs="Tahoma"/>
                <w:sz w:val="22"/>
                <w:szCs w:val="22"/>
                <w:lang w:val="en-US"/>
              </w:rPr>
            </w:pPr>
            <w:r w:rsidRPr="00465DA1">
              <w:rPr>
                <w:rFonts w:ascii="Tahoma" w:hAnsi="Tahoma" w:cs="Tahoma"/>
                <w:sz w:val="22"/>
                <w:szCs w:val="22"/>
                <w:lang w:val="en-US"/>
              </w:rPr>
              <w:t xml:space="preserve">SEC </w:t>
            </w:r>
            <w:r w:rsidR="008D0D0C" w:rsidRPr="00465DA1">
              <w:rPr>
                <w:rFonts w:ascii="Tahoma" w:hAnsi="Tahoma" w:cs="Tahoma"/>
                <w:sz w:val="22"/>
                <w:szCs w:val="22"/>
                <w:lang w:val="en-US"/>
              </w:rPr>
              <w:t>II</w:t>
            </w:r>
          </w:p>
        </w:tc>
        <w:tc>
          <w:tcPr>
            <w:tcW w:w="268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04B461" w14:textId="77777777" w:rsidR="0064024B" w:rsidRPr="00465DA1" w:rsidRDefault="0064024B" w:rsidP="00B45653">
            <w:pPr>
              <w:spacing w:before="120" w:after="120" w:line="240" w:lineRule="auto"/>
              <w:rPr>
                <w:rFonts w:ascii="Tahoma" w:hAnsi="Tahoma" w:cs="Tahoma"/>
                <w:sz w:val="22"/>
                <w:szCs w:val="22"/>
                <w:lang w:val="en-US"/>
              </w:rPr>
            </w:pPr>
            <w:r w:rsidRPr="00465DA1">
              <w:rPr>
                <w:rFonts w:ascii="Tahoma" w:hAnsi="Tahoma" w:cs="Tahoma"/>
                <w:sz w:val="22"/>
                <w:szCs w:val="22"/>
                <w:lang w:val="en-US"/>
              </w:rPr>
              <w:t>Skill Enhancement Course – II</w:t>
            </w:r>
          </w:p>
        </w:tc>
        <w:tc>
          <w:tcPr>
            <w:tcW w:w="100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88D04B" w14:textId="77777777" w:rsidR="0064024B" w:rsidRPr="00465DA1" w:rsidRDefault="0064024B" w:rsidP="00B45653">
            <w:pPr>
              <w:spacing w:before="120" w:after="120" w:line="240" w:lineRule="auto"/>
              <w:jc w:val="center"/>
              <w:rPr>
                <w:rFonts w:ascii="Tahoma" w:hAnsi="Tahoma" w:cs="Tahoma"/>
                <w:sz w:val="22"/>
                <w:szCs w:val="22"/>
                <w:lang w:val="en-US"/>
              </w:rPr>
            </w:pPr>
            <w:r w:rsidRPr="00465DA1">
              <w:rPr>
                <w:rFonts w:ascii="Tahoma" w:hAnsi="Tahoma" w:cs="Tahoma"/>
                <w:sz w:val="22"/>
                <w:szCs w:val="22"/>
                <w:lang w:val="en-US"/>
              </w:rPr>
              <w:t>2 (0+2)</w:t>
            </w:r>
          </w:p>
        </w:tc>
      </w:tr>
      <w:tr w:rsidR="0064024B" w:rsidRPr="00465DA1" w14:paraId="6A179202" w14:textId="77777777" w:rsidTr="00B45653">
        <w:trPr>
          <w:gridAfter w:val="1"/>
          <w:wAfter w:w="8" w:type="pct"/>
        </w:trPr>
        <w:tc>
          <w:tcPr>
            <w:tcW w:w="38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F93FDF" w14:textId="77777777" w:rsidR="0064024B" w:rsidRPr="00465DA1" w:rsidRDefault="0064024B" w:rsidP="00B45653">
            <w:pPr>
              <w:spacing w:before="120" w:after="120" w:line="240" w:lineRule="auto"/>
              <w:ind w:left="22"/>
              <w:jc w:val="center"/>
              <w:rPr>
                <w:rFonts w:ascii="Tahoma" w:hAnsi="Tahoma" w:cs="Tahoma"/>
                <w:sz w:val="22"/>
                <w:szCs w:val="22"/>
                <w:lang w:val="en-US"/>
              </w:rPr>
            </w:pPr>
            <w:r w:rsidRPr="00465DA1">
              <w:rPr>
                <w:rFonts w:ascii="Tahoma" w:hAnsi="Tahoma" w:cs="Tahoma"/>
                <w:sz w:val="22"/>
                <w:szCs w:val="22"/>
                <w:lang w:val="en-US"/>
              </w:rPr>
              <w:t>4</w:t>
            </w:r>
          </w:p>
        </w:tc>
        <w:tc>
          <w:tcPr>
            <w:tcW w:w="92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141BB7" w14:textId="77777777" w:rsidR="0064024B" w:rsidRPr="00465DA1" w:rsidRDefault="0064024B" w:rsidP="00B45653">
            <w:pPr>
              <w:spacing w:before="120" w:after="120" w:line="240" w:lineRule="auto"/>
              <w:jc w:val="center"/>
              <w:rPr>
                <w:rFonts w:ascii="Tahoma" w:hAnsi="Tahoma" w:cs="Tahoma"/>
                <w:sz w:val="22"/>
                <w:szCs w:val="22"/>
              </w:rPr>
            </w:pPr>
            <w:r w:rsidRPr="00465DA1">
              <w:rPr>
                <w:rFonts w:ascii="Tahoma" w:hAnsi="Tahoma" w:cs="Tahoma"/>
                <w:sz w:val="22"/>
                <w:szCs w:val="22"/>
                <w:lang w:val="en-US"/>
              </w:rPr>
              <w:t xml:space="preserve">AEX </w:t>
            </w:r>
            <w:r w:rsidRPr="00465DA1">
              <w:rPr>
                <w:rFonts w:ascii="Tahoma" w:hAnsi="Tahoma" w:cs="Tahoma"/>
                <w:sz w:val="22"/>
                <w:szCs w:val="22"/>
              </w:rPr>
              <w:t xml:space="preserve"> 101</w:t>
            </w:r>
          </w:p>
        </w:tc>
        <w:tc>
          <w:tcPr>
            <w:tcW w:w="268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77FCD2" w14:textId="77777777" w:rsidR="0064024B" w:rsidRPr="00465DA1" w:rsidRDefault="0064024B" w:rsidP="00B45653">
            <w:pPr>
              <w:spacing w:before="120" w:after="120" w:line="240" w:lineRule="auto"/>
              <w:rPr>
                <w:rFonts w:ascii="Tahoma" w:hAnsi="Tahoma" w:cs="Tahoma"/>
                <w:sz w:val="22"/>
                <w:szCs w:val="22"/>
                <w:lang w:val="en-US"/>
              </w:rPr>
            </w:pPr>
            <w:r w:rsidRPr="00465DA1">
              <w:rPr>
                <w:rFonts w:ascii="Tahoma" w:hAnsi="Tahoma" w:cs="Tahoma"/>
                <w:sz w:val="22"/>
                <w:szCs w:val="22"/>
                <w:lang w:val="en-US"/>
              </w:rPr>
              <w:t>Communication Skills</w:t>
            </w:r>
          </w:p>
        </w:tc>
        <w:tc>
          <w:tcPr>
            <w:tcW w:w="100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2AC6C1" w14:textId="77777777" w:rsidR="0064024B" w:rsidRPr="00465DA1" w:rsidRDefault="0064024B" w:rsidP="00B45653">
            <w:pPr>
              <w:spacing w:before="120" w:after="120" w:line="240" w:lineRule="auto"/>
              <w:jc w:val="center"/>
              <w:rPr>
                <w:rFonts w:ascii="Tahoma" w:hAnsi="Tahoma" w:cs="Tahoma"/>
                <w:sz w:val="22"/>
                <w:szCs w:val="22"/>
                <w:lang w:val="en-US"/>
              </w:rPr>
            </w:pPr>
            <w:r w:rsidRPr="00465DA1">
              <w:rPr>
                <w:rFonts w:ascii="Tahoma" w:hAnsi="Tahoma" w:cs="Tahoma"/>
                <w:sz w:val="22"/>
                <w:szCs w:val="22"/>
                <w:lang w:val="en-US"/>
              </w:rPr>
              <w:t>2 (1+1)</w:t>
            </w:r>
          </w:p>
        </w:tc>
      </w:tr>
      <w:tr w:rsidR="0064024B" w:rsidRPr="00465DA1" w14:paraId="24585948" w14:textId="77777777" w:rsidTr="00B45653">
        <w:trPr>
          <w:gridAfter w:val="1"/>
          <w:wAfter w:w="8" w:type="pct"/>
        </w:trPr>
        <w:tc>
          <w:tcPr>
            <w:tcW w:w="38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4943E6" w14:textId="77777777" w:rsidR="0064024B" w:rsidRPr="00465DA1" w:rsidRDefault="0064024B" w:rsidP="00B45653">
            <w:pPr>
              <w:spacing w:before="120" w:after="120" w:line="240" w:lineRule="auto"/>
              <w:ind w:left="22"/>
              <w:jc w:val="center"/>
              <w:rPr>
                <w:rFonts w:ascii="Tahoma" w:hAnsi="Tahoma" w:cs="Tahoma"/>
                <w:sz w:val="22"/>
                <w:szCs w:val="22"/>
                <w:lang w:val="en-US"/>
              </w:rPr>
            </w:pPr>
            <w:r w:rsidRPr="00465DA1">
              <w:rPr>
                <w:rFonts w:ascii="Tahoma" w:hAnsi="Tahoma" w:cs="Tahoma"/>
                <w:sz w:val="22"/>
                <w:szCs w:val="22"/>
                <w:lang w:val="en-US"/>
              </w:rPr>
              <w:t>5</w:t>
            </w:r>
          </w:p>
        </w:tc>
        <w:tc>
          <w:tcPr>
            <w:tcW w:w="92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BE9AFC" w14:textId="77777777" w:rsidR="0064024B" w:rsidRPr="00465DA1" w:rsidRDefault="0064024B" w:rsidP="00B45653">
            <w:pPr>
              <w:spacing w:before="120" w:after="120" w:line="240" w:lineRule="auto"/>
              <w:jc w:val="center"/>
              <w:rPr>
                <w:rFonts w:ascii="Tahoma" w:hAnsi="Tahoma" w:cs="Tahoma"/>
                <w:sz w:val="22"/>
                <w:szCs w:val="22"/>
                <w:lang w:val="en-US"/>
              </w:rPr>
            </w:pPr>
            <w:r w:rsidRPr="00465DA1">
              <w:rPr>
                <w:rFonts w:ascii="Tahoma" w:hAnsi="Tahoma" w:cs="Tahoma"/>
                <w:sz w:val="22"/>
                <w:szCs w:val="22"/>
                <w:lang w:val="en-US"/>
              </w:rPr>
              <w:t>AEX  102</w:t>
            </w:r>
          </w:p>
        </w:tc>
        <w:tc>
          <w:tcPr>
            <w:tcW w:w="268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4C7383" w14:textId="77777777" w:rsidR="0064024B" w:rsidRPr="00465DA1" w:rsidRDefault="0064024B" w:rsidP="00B45653">
            <w:pPr>
              <w:spacing w:before="120" w:after="120" w:line="240" w:lineRule="auto"/>
              <w:rPr>
                <w:rFonts w:ascii="Tahoma" w:hAnsi="Tahoma" w:cs="Tahoma"/>
                <w:sz w:val="22"/>
                <w:szCs w:val="22"/>
                <w:lang w:val="en-US"/>
              </w:rPr>
            </w:pPr>
            <w:r w:rsidRPr="00465DA1">
              <w:rPr>
                <w:rFonts w:ascii="Tahoma" w:hAnsi="Tahoma" w:cs="Tahoma"/>
                <w:sz w:val="22"/>
                <w:szCs w:val="22"/>
                <w:lang w:val="en-US"/>
              </w:rPr>
              <w:t>Rural Sociology and Educational Psychology</w:t>
            </w:r>
          </w:p>
        </w:tc>
        <w:tc>
          <w:tcPr>
            <w:tcW w:w="100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F84ABE" w14:textId="77777777" w:rsidR="0064024B" w:rsidRPr="00465DA1" w:rsidRDefault="0064024B" w:rsidP="00B45653">
            <w:pPr>
              <w:spacing w:before="120" w:after="120" w:line="240" w:lineRule="auto"/>
              <w:jc w:val="center"/>
              <w:rPr>
                <w:rFonts w:ascii="Tahoma" w:hAnsi="Tahoma" w:cs="Tahoma"/>
                <w:sz w:val="22"/>
                <w:szCs w:val="22"/>
                <w:lang w:val="en-US"/>
              </w:rPr>
            </w:pPr>
            <w:r w:rsidRPr="00465DA1">
              <w:rPr>
                <w:rFonts w:ascii="Tahoma" w:hAnsi="Tahoma" w:cs="Tahoma"/>
                <w:sz w:val="22"/>
                <w:szCs w:val="22"/>
                <w:lang w:val="en-US"/>
              </w:rPr>
              <w:t>2 (2+0)</w:t>
            </w:r>
          </w:p>
        </w:tc>
      </w:tr>
      <w:tr w:rsidR="0064024B" w:rsidRPr="00465DA1" w14:paraId="3576A006" w14:textId="77777777" w:rsidTr="00B45653">
        <w:trPr>
          <w:gridAfter w:val="1"/>
          <w:wAfter w:w="8" w:type="pct"/>
        </w:trPr>
        <w:tc>
          <w:tcPr>
            <w:tcW w:w="38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65D51A" w14:textId="77777777" w:rsidR="0064024B" w:rsidRPr="00465DA1" w:rsidRDefault="0064024B" w:rsidP="00B45653">
            <w:pPr>
              <w:spacing w:before="120" w:after="120" w:line="240" w:lineRule="auto"/>
              <w:ind w:left="22"/>
              <w:jc w:val="center"/>
              <w:rPr>
                <w:rFonts w:ascii="Tahoma" w:hAnsi="Tahoma" w:cs="Tahoma"/>
                <w:sz w:val="22"/>
                <w:szCs w:val="22"/>
                <w:lang w:val="en-US"/>
              </w:rPr>
            </w:pPr>
            <w:r w:rsidRPr="00465DA1">
              <w:rPr>
                <w:rFonts w:ascii="Tahoma" w:hAnsi="Tahoma" w:cs="Tahoma"/>
                <w:sz w:val="22"/>
                <w:szCs w:val="22"/>
                <w:lang w:val="en-US"/>
              </w:rPr>
              <w:t>6</w:t>
            </w:r>
          </w:p>
        </w:tc>
        <w:tc>
          <w:tcPr>
            <w:tcW w:w="92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AD3E42" w14:textId="77777777" w:rsidR="0064024B" w:rsidRPr="00465DA1" w:rsidRDefault="0064024B" w:rsidP="00B45653">
            <w:pPr>
              <w:spacing w:before="120" w:after="120" w:line="240" w:lineRule="auto"/>
              <w:jc w:val="center"/>
              <w:rPr>
                <w:rFonts w:ascii="Tahoma" w:hAnsi="Tahoma" w:cs="Tahoma"/>
                <w:sz w:val="22"/>
                <w:szCs w:val="22"/>
                <w:lang w:val="en-US"/>
              </w:rPr>
            </w:pPr>
            <w:r w:rsidRPr="00465DA1">
              <w:rPr>
                <w:rFonts w:ascii="Tahoma" w:hAnsi="Tahoma" w:cs="Tahoma"/>
                <w:sz w:val="22"/>
                <w:szCs w:val="22"/>
                <w:lang w:val="en-US"/>
              </w:rPr>
              <w:t>AGR 101</w:t>
            </w:r>
          </w:p>
        </w:tc>
        <w:tc>
          <w:tcPr>
            <w:tcW w:w="268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3A2E8A" w14:textId="77777777" w:rsidR="0064024B" w:rsidRPr="00465DA1" w:rsidRDefault="0064024B" w:rsidP="00B45653">
            <w:pPr>
              <w:spacing w:before="120" w:after="120" w:line="240" w:lineRule="auto"/>
              <w:rPr>
                <w:rFonts w:ascii="Tahoma" w:hAnsi="Tahoma" w:cs="Tahoma"/>
                <w:sz w:val="22"/>
                <w:szCs w:val="22"/>
                <w:lang w:val="en-US"/>
              </w:rPr>
            </w:pPr>
            <w:r w:rsidRPr="00465DA1">
              <w:rPr>
                <w:rFonts w:ascii="Tahoma" w:hAnsi="Tahoma" w:cs="Tahoma"/>
                <w:sz w:val="22"/>
                <w:szCs w:val="22"/>
                <w:lang w:val="en-US"/>
              </w:rPr>
              <w:t>Farming Based Livelihood Systems</w:t>
            </w:r>
          </w:p>
        </w:tc>
        <w:tc>
          <w:tcPr>
            <w:tcW w:w="100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181F54" w14:textId="77777777" w:rsidR="0064024B" w:rsidRPr="00465DA1" w:rsidRDefault="0064024B" w:rsidP="00B45653">
            <w:pPr>
              <w:spacing w:before="120" w:after="120" w:line="240" w:lineRule="auto"/>
              <w:jc w:val="center"/>
              <w:rPr>
                <w:rFonts w:ascii="Tahoma" w:hAnsi="Tahoma" w:cs="Tahoma"/>
                <w:sz w:val="22"/>
                <w:szCs w:val="22"/>
                <w:lang w:val="en-US"/>
              </w:rPr>
            </w:pPr>
            <w:r w:rsidRPr="00465DA1">
              <w:rPr>
                <w:rFonts w:ascii="Tahoma" w:hAnsi="Tahoma" w:cs="Tahoma"/>
                <w:sz w:val="22"/>
                <w:szCs w:val="22"/>
                <w:lang w:val="en-US"/>
              </w:rPr>
              <w:t>3 (2+1)</w:t>
            </w:r>
          </w:p>
        </w:tc>
      </w:tr>
      <w:tr w:rsidR="0064024B" w:rsidRPr="00465DA1" w14:paraId="13C16664" w14:textId="77777777" w:rsidTr="00B45653">
        <w:trPr>
          <w:gridAfter w:val="1"/>
          <w:wAfter w:w="8" w:type="pct"/>
        </w:trPr>
        <w:tc>
          <w:tcPr>
            <w:tcW w:w="38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E5DD19" w14:textId="77777777" w:rsidR="0064024B" w:rsidRPr="00465DA1" w:rsidRDefault="0064024B" w:rsidP="00B45653">
            <w:pPr>
              <w:spacing w:before="120" w:after="120" w:line="240" w:lineRule="auto"/>
              <w:ind w:left="22"/>
              <w:jc w:val="center"/>
              <w:rPr>
                <w:rFonts w:ascii="Tahoma" w:hAnsi="Tahoma" w:cs="Tahoma"/>
                <w:sz w:val="22"/>
                <w:szCs w:val="22"/>
                <w:lang w:val="en-US"/>
              </w:rPr>
            </w:pPr>
            <w:r w:rsidRPr="00465DA1">
              <w:rPr>
                <w:rFonts w:ascii="Tahoma" w:hAnsi="Tahoma" w:cs="Tahoma"/>
                <w:sz w:val="22"/>
                <w:szCs w:val="22"/>
                <w:lang w:val="en-US"/>
              </w:rPr>
              <w:t>7</w:t>
            </w:r>
          </w:p>
        </w:tc>
        <w:tc>
          <w:tcPr>
            <w:tcW w:w="92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5FD688" w14:textId="77777777" w:rsidR="0064024B" w:rsidRPr="00465DA1" w:rsidRDefault="0064024B" w:rsidP="00B45653">
            <w:pPr>
              <w:spacing w:before="120" w:after="120" w:line="240" w:lineRule="auto"/>
              <w:jc w:val="center"/>
              <w:rPr>
                <w:rFonts w:ascii="Tahoma" w:hAnsi="Tahoma" w:cs="Tahoma"/>
                <w:sz w:val="22"/>
                <w:szCs w:val="22"/>
                <w:lang w:val="en-US"/>
              </w:rPr>
            </w:pPr>
            <w:r w:rsidRPr="00465DA1">
              <w:rPr>
                <w:rFonts w:ascii="Tahoma" w:hAnsi="Tahoma" w:cs="Tahoma"/>
                <w:sz w:val="22"/>
                <w:szCs w:val="22"/>
                <w:lang w:val="en-US"/>
              </w:rPr>
              <w:t>AGM 101</w:t>
            </w:r>
          </w:p>
        </w:tc>
        <w:tc>
          <w:tcPr>
            <w:tcW w:w="268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B60010" w14:textId="77777777" w:rsidR="0064024B" w:rsidRPr="00465DA1" w:rsidRDefault="0064024B" w:rsidP="00B45653">
            <w:pPr>
              <w:spacing w:before="120" w:after="120" w:line="240" w:lineRule="auto"/>
              <w:rPr>
                <w:rFonts w:ascii="Tahoma" w:hAnsi="Tahoma" w:cs="Tahoma"/>
                <w:sz w:val="22"/>
                <w:szCs w:val="22"/>
                <w:lang w:val="en-US"/>
              </w:rPr>
            </w:pPr>
            <w:r w:rsidRPr="00465DA1">
              <w:rPr>
                <w:rFonts w:ascii="Tahoma" w:hAnsi="Tahoma" w:cs="Tahoma"/>
                <w:sz w:val="22"/>
                <w:szCs w:val="22"/>
                <w:lang w:val="en-US"/>
              </w:rPr>
              <w:t xml:space="preserve">Fundamentals of Microbiology </w:t>
            </w:r>
          </w:p>
        </w:tc>
        <w:tc>
          <w:tcPr>
            <w:tcW w:w="100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2D4BC9" w14:textId="77777777" w:rsidR="0064024B" w:rsidRPr="00465DA1" w:rsidRDefault="0064024B" w:rsidP="00B45653">
            <w:pPr>
              <w:spacing w:before="120" w:after="120" w:line="240" w:lineRule="auto"/>
              <w:jc w:val="center"/>
              <w:rPr>
                <w:rFonts w:ascii="Tahoma" w:hAnsi="Tahoma" w:cs="Tahoma"/>
                <w:sz w:val="22"/>
                <w:szCs w:val="22"/>
                <w:lang w:val="en-US"/>
              </w:rPr>
            </w:pPr>
            <w:r w:rsidRPr="00465DA1">
              <w:rPr>
                <w:rFonts w:ascii="Tahoma" w:hAnsi="Tahoma" w:cs="Tahoma"/>
                <w:sz w:val="22"/>
                <w:szCs w:val="22"/>
                <w:lang w:val="en-US"/>
              </w:rPr>
              <w:t>3 (2+1)</w:t>
            </w:r>
          </w:p>
        </w:tc>
      </w:tr>
      <w:tr w:rsidR="0064024B" w:rsidRPr="00465DA1" w14:paraId="5C6A3C3A" w14:textId="77777777" w:rsidTr="00B45653">
        <w:trPr>
          <w:gridAfter w:val="1"/>
          <w:wAfter w:w="8" w:type="pct"/>
        </w:trPr>
        <w:tc>
          <w:tcPr>
            <w:tcW w:w="38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81D447" w14:textId="77777777" w:rsidR="0064024B" w:rsidRPr="00465DA1" w:rsidRDefault="0064024B" w:rsidP="00B45653">
            <w:pPr>
              <w:spacing w:before="120" w:after="120" w:line="240" w:lineRule="auto"/>
              <w:ind w:left="22"/>
              <w:jc w:val="center"/>
              <w:rPr>
                <w:rFonts w:ascii="Tahoma" w:hAnsi="Tahoma" w:cs="Tahoma"/>
                <w:sz w:val="22"/>
                <w:szCs w:val="22"/>
                <w:lang w:val="en-US"/>
              </w:rPr>
            </w:pPr>
            <w:r w:rsidRPr="00465DA1">
              <w:rPr>
                <w:rFonts w:ascii="Tahoma" w:hAnsi="Tahoma" w:cs="Tahoma"/>
                <w:sz w:val="22"/>
                <w:szCs w:val="22"/>
                <w:lang w:val="en-US"/>
              </w:rPr>
              <w:t>8</w:t>
            </w:r>
          </w:p>
        </w:tc>
        <w:tc>
          <w:tcPr>
            <w:tcW w:w="92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B9B2B5" w14:textId="77777777" w:rsidR="0064024B" w:rsidRPr="00465DA1" w:rsidRDefault="0064024B" w:rsidP="00B45653">
            <w:pPr>
              <w:spacing w:before="120" w:after="120" w:line="240" w:lineRule="auto"/>
              <w:jc w:val="center"/>
              <w:rPr>
                <w:rFonts w:ascii="Tahoma" w:hAnsi="Tahoma" w:cs="Tahoma"/>
                <w:sz w:val="22"/>
                <w:szCs w:val="22"/>
                <w:lang w:val="en-US"/>
              </w:rPr>
            </w:pPr>
            <w:r w:rsidRPr="00465DA1">
              <w:rPr>
                <w:rFonts w:ascii="Tahoma" w:hAnsi="Tahoma" w:cs="Tahoma"/>
                <w:sz w:val="22"/>
                <w:szCs w:val="22"/>
                <w:lang w:val="en-US"/>
              </w:rPr>
              <w:t>AEC 101</w:t>
            </w:r>
          </w:p>
        </w:tc>
        <w:tc>
          <w:tcPr>
            <w:tcW w:w="268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09C0F8" w14:textId="77777777" w:rsidR="0064024B" w:rsidRPr="00465DA1" w:rsidRDefault="0064024B" w:rsidP="00B45653">
            <w:pPr>
              <w:spacing w:before="120" w:after="120" w:line="240" w:lineRule="auto"/>
              <w:rPr>
                <w:rFonts w:ascii="Tahoma" w:hAnsi="Tahoma" w:cs="Tahoma"/>
                <w:sz w:val="22"/>
                <w:szCs w:val="22"/>
                <w:lang w:val="en-US"/>
              </w:rPr>
            </w:pPr>
            <w:r w:rsidRPr="00465DA1">
              <w:rPr>
                <w:rFonts w:ascii="Tahoma" w:hAnsi="Tahoma" w:cs="Tahoma"/>
                <w:sz w:val="22"/>
                <w:szCs w:val="22"/>
                <w:lang w:val="en-US"/>
              </w:rPr>
              <w:t>Principles of Agricultural Economics</w:t>
            </w:r>
          </w:p>
        </w:tc>
        <w:tc>
          <w:tcPr>
            <w:tcW w:w="100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3C9D46" w14:textId="77777777" w:rsidR="0064024B" w:rsidRPr="00465DA1" w:rsidRDefault="0064024B" w:rsidP="00B45653">
            <w:pPr>
              <w:spacing w:before="120" w:after="120" w:line="240" w:lineRule="auto"/>
              <w:jc w:val="center"/>
              <w:rPr>
                <w:rFonts w:ascii="Tahoma" w:hAnsi="Tahoma" w:cs="Tahoma"/>
                <w:sz w:val="22"/>
                <w:szCs w:val="22"/>
                <w:lang w:val="en-US"/>
              </w:rPr>
            </w:pPr>
            <w:r w:rsidRPr="00465DA1">
              <w:rPr>
                <w:rFonts w:ascii="Tahoma" w:hAnsi="Tahoma" w:cs="Tahoma"/>
                <w:sz w:val="22"/>
                <w:szCs w:val="22"/>
                <w:lang w:val="en-US"/>
              </w:rPr>
              <w:t>1 (1+0)</w:t>
            </w:r>
          </w:p>
        </w:tc>
      </w:tr>
      <w:tr w:rsidR="0064024B" w:rsidRPr="00465DA1" w14:paraId="764C0AE2" w14:textId="77777777" w:rsidTr="00B45653">
        <w:trPr>
          <w:gridAfter w:val="1"/>
          <w:wAfter w:w="8" w:type="pct"/>
        </w:trPr>
        <w:tc>
          <w:tcPr>
            <w:tcW w:w="38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9566F1" w14:textId="77777777" w:rsidR="0064024B" w:rsidRPr="00465DA1" w:rsidRDefault="0064024B" w:rsidP="00B45653">
            <w:pPr>
              <w:spacing w:before="120" w:after="120" w:line="240" w:lineRule="auto"/>
              <w:ind w:left="22"/>
              <w:jc w:val="center"/>
              <w:rPr>
                <w:rFonts w:ascii="Tahoma" w:hAnsi="Tahoma" w:cs="Tahoma"/>
                <w:sz w:val="22"/>
                <w:szCs w:val="22"/>
                <w:lang w:val="en-US"/>
              </w:rPr>
            </w:pPr>
            <w:r w:rsidRPr="00465DA1">
              <w:rPr>
                <w:rFonts w:ascii="Tahoma" w:hAnsi="Tahoma" w:cs="Tahoma"/>
                <w:sz w:val="22"/>
                <w:szCs w:val="22"/>
                <w:lang w:val="en-US"/>
              </w:rPr>
              <w:t>9</w:t>
            </w:r>
          </w:p>
        </w:tc>
        <w:tc>
          <w:tcPr>
            <w:tcW w:w="92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9B1EA3" w14:textId="77777777" w:rsidR="0064024B" w:rsidRPr="00465DA1" w:rsidRDefault="0064024B" w:rsidP="00B45653">
            <w:pPr>
              <w:spacing w:before="120" w:after="120" w:line="240" w:lineRule="auto"/>
              <w:jc w:val="center"/>
              <w:rPr>
                <w:rFonts w:ascii="Tahoma" w:hAnsi="Tahoma" w:cs="Tahoma"/>
                <w:sz w:val="22"/>
                <w:szCs w:val="22"/>
                <w:lang w:val="en-US"/>
              </w:rPr>
            </w:pPr>
            <w:r w:rsidRPr="00465DA1">
              <w:rPr>
                <w:rFonts w:ascii="Tahoma" w:hAnsi="Tahoma" w:cs="Tahoma"/>
                <w:sz w:val="22"/>
                <w:szCs w:val="22"/>
                <w:lang w:val="en-US"/>
              </w:rPr>
              <w:t>SAC 101</w:t>
            </w:r>
          </w:p>
        </w:tc>
        <w:tc>
          <w:tcPr>
            <w:tcW w:w="268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F3536B" w14:textId="77777777" w:rsidR="0064024B" w:rsidRPr="00465DA1" w:rsidRDefault="0064024B" w:rsidP="00B45653">
            <w:pPr>
              <w:spacing w:before="120" w:after="120" w:line="240" w:lineRule="auto"/>
              <w:rPr>
                <w:rFonts w:ascii="Tahoma" w:hAnsi="Tahoma" w:cs="Tahoma"/>
                <w:sz w:val="22"/>
                <w:szCs w:val="22"/>
                <w:lang w:val="en-US"/>
              </w:rPr>
            </w:pPr>
            <w:r w:rsidRPr="00465DA1">
              <w:rPr>
                <w:rFonts w:ascii="Tahoma" w:hAnsi="Tahoma" w:cs="Tahoma"/>
                <w:sz w:val="22"/>
                <w:szCs w:val="22"/>
                <w:lang w:val="en-US"/>
              </w:rPr>
              <w:t>Fundamentals of Soil Science</w:t>
            </w:r>
          </w:p>
        </w:tc>
        <w:tc>
          <w:tcPr>
            <w:tcW w:w="100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D4018C" w14:textId="77777777" w:rsidR="0064024B" w:rsidRPr="00465DA1" w:rsidRDefault="0064024B" w:rsidP="00B45653">
            <w:pPr>
              <w:spacing w:before="120" w:after="120" w:line="240" w:lineRule="auto"/>
              <w:jc w:val="center"/>
              <w:rPr>
                <w:rFonts w:ascii="Tahoma" w:hAnsi="Tahoma" w:cs="Tahoma"/>
                <w:sz w:val="22"/>
                <w:szCs w:val="22"/>
                <w:lang w:val="en-US"/>
              </w:rPr>
            </w:pPr>
            <w:r w:rsidRPr="00465DA1">
              <w:rPr>
                <w:rFonts w:ascii="Tahoma" w:hAnsi="Tahoma" w:cs="Tahoma"/>
                <w:sz w:val="22"/>
                <w:szCs w:val="22"/>
                <w:lang w:val="en-US"/>
              </w:rPr>
              <w:t>3 (2+1)</w:t>
            </w:r>
          </w:p>
        </w:tc>
      </w:tr>
      <w:tr w:rsidR="0064024B" w:rsidRPr="00465DA1" w14:paraId="12240A30" w14:textId="77777777" w:rsidTr="00B45653">
        <w:trPr>
          <w:gridAfter w:val="1"/>
          <w:wAfter w:w="8" w:type="pct"/>
        </w:trPr>
        <w:tc>
          <w:tcPr>
            <w:tcW w:w="38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4A74B0" w14:textId="77777777" w:rsidR="0064024B" w:rsidRPr="00465DA1" w:rsidRDefault="0064024B" w:rsidP="00B45653">
            <w:pPr>
              <w:spacing w:before="120" w:after="120" w:line="240" w:lineRule="auto"/>
              <w:ind w:left="22"/>
              <w:jc w:val="center"/>
              <w:rPr>
                <w:rFonts w:ascii="Tahoma" w:hAnsi="Tahoma" w:cs="Tahoma"/>
                <w:sz w:val="22"/>
                <w:szCs w:val="22"/>
                <w:lang w:val="en-US"/>
              </w:rPr>
            </w:pPr>
            <w:r w:rsidRPr="00465DA1">
              <w:rPr>
                <w:rFonts w:ascii="Tahoma" w:hAnsi="Tahoma" w:cs="Tahoma"/>
                <w:sz w:val="22"/>
                <w:szCs w:val="22"/>
                <w:lang w:val="en-US"/>
              </w:rPr>
              <w:t>10</w:t>
            </w:r>
          </w:p>
        </w:tc>
        <w:tc>
          <w:tcPr>
            <w:tcW w:w="92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6B760D" w14:textId="69FD029E" w:rsidR="0064024B" w:rsidRPr="00465DA1" w:rsidRDefault="0064024B" w:rsidP="00B45653">
            <w:pPr>
              <w:spacing w:before="120" w:after="120" w:line="240" w:lineRule="auto"/>
              <w:jc w:val="center"/>
              <w:rPr>
                <w:rFonts w:ascii="Tahoma" w:hAnsi="Tahoma" w:cs="Tahoma"/>
                <w:sz w:val="22"/>
                <w:szCs w:val="22"/>
                <w:lang w:val="en-US"/>
              </w:rPr>
            </w:pPr>
            <w:r w:rsidRPr="00465DA1">
              <w:rPr>
                <w:rFonts w:ascii="Tahoma" w:hAnsi="Tahoma" w:cs="Tahoma"/>
                <w:sz w:val="22"/>
                <w:szCs w:val="22"/>
                <w:lang w:val="en-US"/>
              </w:rPr>
              <w:t>HOR  1</w:t>
            </w:r>
            <w:r w:rsidR="00467B91" w:rsidRPr="00465DA1">
              <w:rPr>
                <w:rFonts w:ascii="Tahoma" w:hAnsi="Tahoma" w:cs="Tahoma"/>
                <w:sz w:val="22"/>
                <w:szCs w:val="22"/>
                <w:lang w:val="en-US"/>
              </w:rPr>
              <w:t>1</w:t>
            </w:r>
            <w:r w:rsidRPr="00465DA1">
              <w:rPr>
                <w:rFonts w:ascii="Tahoma" w:hAnsi="Tahoma" w:cs="Tahoma"/>
                <w:sz w:val="22"/>
                <w:szCs w:val="22"/>
                <w:lang w:val="en-US"/>
              </w:rPr>
              <w:t>1</w:t>
            </w:r>
          </w:p>
        </w:tc>
        <w:tc>
          <w:tcPr>
            <w:tcW w:w="268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9CC310" w14:textId="77777777" w:rsidR="0064024B" w:rsidRPr="00465DA1" w:rsidRDefault="0064024B" w:rsidP="00B45653">
            <w:pPr>
              <w:spacing w:before="120" w:after="120" w:line="240" w:lineRule="auto"/>
              <w:rPr>
                <w:rFonts w:ascii="Tahoma" w:hAnsi="Tahoma" w:cs="Tahoma"/>
                <w:sz w:val="22"/>
                <w:szCs w:val="22"/>
                <w:lang w:val="en-US"/>
              </w:rPr>
            </w:pPr>
            <w:r w:rsidRPr="00465DA1">
              <w:rPr>
                <w:rFonts w:ascii="Tahoma" w:hAnsi="Tahoma" w:cs="Tahoma"/>
                <w:sz w:val="22"/>
                <w:szCs w:val="22"/>
                <w:lang w:val="en-US"/>
              </w:rPr>
              <w:t>Fundamentals of Horticulture</w:t>
            </w:r>
          </w:p>
        </w:tc>
        <w:tc>
          <w:tcPr>
            <w:tcW w:w="100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F41DB2" w14:textId="77777777" w:rsidR="0064024B" w:rsidRPr="00465DA1" w:rsidRDefault="0064024B" w:rsidP="00B45653">
            <w:pPr>
              <w:spacing w:before="120" w:after="120" w:line="240" w:lineRule="auto"/>
              <w:jc w:val="center"/>
              <w:rPr>
                <w:rFonts w:ascii="Tahoma" w:hAnsi="Tahoma" w:cs="Tahoma"/>
                <w:sz w:val="22"/>
                <w:szCs w:val="22"/>
                <w:lang w:val="en-US"/>
              </w:rPr>
            </w:pPr>
            <w:r w:rsidRPr="00465DA1">
              <w:rPr>
                <w:rFonts w:ascii="Tahoma" w:hAnsi="Tahoma" w:cs="Tahoma"/>
                <w:sz w:val="22"/>
                <w:szCs w:val="22"/>
                <w:lang w:val="en-US"/>
              </w:rPr>
              <w:t>3 (2+1)</w:t>
            </w:r>
          </w:p>
        </w:tc>
      </w:tr>
      <w:tr w:rsidR="00631B3A" w:rsidRPr="00465DA1" w14:paraId="5A727D12" w14:textId="77777777" w:rsidTr="00631B3A">
        <w:trPr>
          <w:gridAfter w:val="1"/>
          <w:wAfter w:w="8" w:type="pct"/>
        </w:trPr>
        <w:tc>
          <w:tcPr>
            <w:tcW w:w="38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A782B9" w14:textId="77777777" w:rsidR="00631B3A" w:rsidRPr="00465DA1" w:rsidRDefault="00631B3A" w:rsidP="00631B3A">
            <w:pPr>
              <w:spacing w:before="120" w:after="120" w:line="240" w:lineRule="auto"/>
              <w:ind w:left="22"/>
              <w:jc w:val="center"/>
              <w:rPr>
                <w:rFonts w:ascii="Tahoma" w:hAnsi="Tahoma" w:cs="Tahoma"/>
                <w:sz w:val="22"/>
                <w:szCs w:val="22"/>
                <w:lang w:val="en-US"/>
              </w:rPr>
            </w:pPr>
            <w:r w:rsidRPr="00465DA1">
              <w:rPr>
                <w:rFonts w:ascii="Tahoma" w:hAnsi="Tahoma" w:cs="Tahoma"/>
                <w:sz w:val="22"/>
                <w:szCs w:val="22"/>
                <w:lang w:val="en-US"/>
              </w:rPr>
              <w:t>11</w:t>
            </w:r>
          </w:p>
        </w:tc>
        <w:tc>
          <w:tcPr>
            <w:tcW w:w="92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4E97EC" w14:textId="7D5A279A" w:rsidR="00631B3A" w:rsidRPr="00465DA1" w:rsidRDefault="00631B3A" w:rsidP="00631B3A">
            <w:pPr>
              <w:spacing w:before="120" w:after="120" w:line="240" w:lineRule="auto"/>
              <w:jc w:val="center"/>
              <w:rPr>
                <w:rFonts w:ascii="Tahoma" w:hAnsi="Tahoma" w:cs="Tahoma"/>
                <w:sz w:val="22"/>
                <w:szCs w:val="22"/>
                <w:lang w:val="en-US"/>
              </w:rPr>
            </w:pPr>
            <w:r w:rsidRPr="00465DA1">
              <w:rPr>
                <w:rFonts w:ascii="Tahoma" w:hAnsi="Tahoma" w:cs="Tahoma"/>
                <w:sz w:val="22"/>
                <w:szCs w:val="22"/>
                <w:lang w:val="en-US"/>
              </w:rPr>
              <w:t>MAT 101</w:t>
            </w:r>
          </w:p>
        </w:tc>
        <w:tc>
          <w:tcPr>
            <w:tcW w:w="268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2712B9" w14:textId="06AE45D2" w:rsidR="00631B3A" w:rsidRPr="00465DA1" w:rsidRDefault="00631B3A" w:rsidP="00631B3A">
            <w:pPr>
              <w:spacing w:before="120" w:after="120" w:line="240" w:lineRule="auto"/>
              <w:rPr>
                <w:rFonts w:ascii="Tahoma" w:hAnsi="Tahoma" w:cs="Tahoma"/>
                <w:sz w:val="22"/>
                <w:szCs w:val="22"/>
                <w:lang w:val="en-US"/>
              </w:rPr>
            </w:pPr>
            <w:r w:rsidRPr="00465DA1">
              <w:rPr>
                <w:rFonts w:ascii="Tahoma" w:hAnsi="Tahoma" w:cs="Tahoma"/>
                <w:sz w:val="22"/>
                <w:szCs w:val="22"/>
                <w:lang w:val="en-US"/>
              </w:rPr>
              <w:t xml:space="preserve">Introductory Mathematics </w:t>
            </w:r>
          </w:p>
        </w:tc>
        <w:tc>
          <w:tcPr>
            <w:tcW w:w="100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0622D0" w14:textId="66B93AF7" w:rsidR="00631B3A" w:rsidRPr="00465DA1" w:rsidRDefault="00631B3A" w:rsidP="00631B3A">
            <w:pPr>
              <w:spacing w:before="120" w:after="120" w:line="240" w:lineRule="auto"/>
              <w:jc w:val="center"/>
              <w:rPr>
                <w:rFonts w:ascii="Tahoma" w:hAnsi="Tahoma" w:cs="Tahoma"/>
                <w:sz w:val="22"/>
                <w:szCs w:val="22"/>
                <w:lang w:val="en-US"/>
              </w:rPr>
            </w:pPr>
            <w:r w:rsidRPr="00465DA1">
              <w:rPr>
                <w:rFonts w:ascii="Tahoma" w:hAnsi="Tahoma" w:cs="Tahoma"/>
                <w:sz w:val="22"/>
                <w:szCs w:val="22"/>
                <w:lang w:val="en-US"/>
              </w:rPr>
              <w:t>1 (0+1)</w:t>
            </w:r>
          </w:p>
        </w:tc>
      </w:tr>
      <w:tr w:rsidR="00631B3A" w:rsidRPr="00465DA1" w14:paraId="02C5D435" w14:textId="77777777" w:rsidTr="00631B3A">
        <w:trPr>
          <w:gridAfter w:val="1"/>
          <w:wAfter w:w="8" w:type="pct"/>
        </w:trPr>
        <w:tc>
          <w:tcPr>
            <w:tcW w:w="38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3510E0" w14:textId="77777777" w:rsidR="00631B3A" w:rsidRPr="00465DA1" w:rsidRDefault="00631B3A" w:rsidP="00631B3A">
            <w:pPr>
              <w:spacing w:before="120" w:after="120" w:line="240" w:lineRule="auto"/>
              <w:ind w:left="22"/>
              <w:jc w:val="center"/>
              <w:rPr>
                <w:rFonts w:ascii="Tahoma" w:hAnsi="Tahoma" w:cs="Tahoma"/>
                <w:sz w:val="22"/>
                <w:szCs w:val="22"/>
                <w:lang w:val="en-US"/>
              </w:rPr>
            </w:pPr>
            <w:r w:rsidRPr="00465DA1">
              <w:rPr>
                <w:rFonts w:ascii="Tahoma" w:hAnsi="Tahoma" w:cs="Tahoma"/>
                <w:sz w:val="22"/>
                <w:szCs w:val="22"/>
                <w:lang w:val="en-US"/>
              </w:rPr>
              <w:t>12</w:t>
            </w:r>
          </w:p>
        </w:tc>
        <w:tc>
          <w:tcPr>
            <w:tcW w:w="92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D54C73" w14:textId="0C50E46B" w:rsidR="00631B3A" w:rsidRPr="00465DA1" w:rsidRDefault="00631B3A" w:rsidP="00631B3A">
            <w:pPr>
              <w:spacing w:before="120" w:after="120" w:line="240" w:lineRule="auto"/>
              <w:jc w:val="center"/>
              <w:rPr>
                <w:rFonts w:ascii="Tahoma" w:hAnsi="Tahoma" w:cs="Tahoma"/>
                <w:sz w:val="22"/>
                <w:szCs w:val="22"/>
                <w:lang w:val="en-US"/>
              </w:rPr>
            </w:pPr>
            <w:r w:rsidRPr="00465DA1">
              <w:rPr>
                <w:rFonts w:ascii="Tahoma" w:hAnsi="Tahoma" w:cs="Tahoma"/>
                <w:sz w:val="22"/>
                <w:szCs w:val="22"/>
                <w:lang w:val="en-US"/>
              </w:rPr>
              <w:t xml:space="preserve">NSS  101/ </w:t>
            </w:r>
            <w:r w:rsidRPr="00465DA1">
              <w:rPr>
                <w:rFonts w:ascii="Tahoma" w:hAnsi="Tahoma" w:cs="Tahoma"/>
                <w:sz w:val="22"/>
                <w:szCs w:val="22"/>
                <w:lang w:val="en-US"/>
              </w:rPr>
              <w:br/>
              <w:t>NCC 101</w:t>
            </w:r>
          </w:p>
        </w:tc>
        <w:tc>
          <w:tcPr>
            <w:tcW w:w="268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E2A0FC" w14:textId="1657978B" w:rsidR="00631B3A" w:rsidRPr="00465DA1" w:rsidRDefault="00631B3A" w:rsidP="00631B3A">
            <w:pPr>
              <w:spacing w:before="120" w:after="120" w:line="240" w:lineRule="auto"/>
              <w:rPr>
                <w:rFonts w:ascii="Tahoma" w:hAnsi="Tahoma" w:cs="Tahoma"/>
                <w:sz w:val="22"/>
                <w:szCs w:val="22"/>
                <w:lang w:val="en-US"/>
              </w:rPr>
            </w:pPr>
            <w:r w:rsidRPr="00465DA1">
              <w:rPr>
                <w:rFonts w:ascii="Tahoma" w:hAnsi="Tahoma" w:cs="Tahoma"/>
                <w:sz w:val="22"/>
                <w:szCs w:val="22"/>
                <w:lang w:val="en-US"/>
              </w:rPr>
              <w:t>National Service Scheme I / National Cadet Corps I</w:t>
            </w:r>
          </w:p>
        </w:tc>
        <w:tc>
          <w:tcPr>
            <w:tcW w:w="100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46A8C9" w14:textId="395D6B97" w:rsidR="00631B3A" w:rsidRPr="00465DA1" w:rsidRDefault="00631B3A" w:rsidP="00631B3A">
            <w:pPr>
              <w:spacing w:before="120" w:after="120" w:line="240" w:lineRule="auto"/>
              <w:jc w:val="center"/>
              <w:rPr>
                <w:rFonts w:ascii="Tahoma" w:hAnsi="Tahoma" w:cs="Tahoma"/>
                <w:sz w:val="22"/>
                <w:szCs w:val="22"/>
                <w:lang w:val="en-US"/>
              </w:rPr>
            </w:pPr>
            <w:r w:rsidRPr="00465DA1">
              <w:rPr>
                <w:rFonts w:ascii="Tahoma" w:hAnsi="Tahoma" w:cs="Tahoma"/>
                <w:sz w:val="22"/>
                <w:szCs w:val="22"/>
                <w:lang w:val="en-US"/>
              </w:rPr>
              <w:t>1 (0+1) #</w:t>
            </w:r>
          </w:p>
        </w:tc>
      </w:tr>
      <w:tr w:rsidR="00631B3A" w:rsidRPr="00465DA1" w14:paraId="79318905" w14:textId="77777777" w:rsidTr="00B45653">
        <w:trPr>
          <w:gridAfter w:val="1"/>
          <w:wAfter w:w="8" w:type="pct"/>
        </w:trPr>
        <w:tc>
          <w:tcPr>
            <w:tcW w:w="38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6A96AB" w14:textId="77777777" w:rsidR="00631B3A" w:rsidRPr="00465DA1" w:rsidRDefault="00631B3A" w:rsidP="00631B3A">
            <w:pPr>
              <w:spacing w:before="120" w:after="120" w:line="240" w:lineRule="auto"/>
              <w:ind w:left="22"/>
              <w:jc w:val="center"/>
              <w:rPr>
                <w:rFonts w:ascii="Tahoma" w:hAnsi="Tahoma" w:cs="Tahoma"/>
                <w:sz w:val="22"/>
                <w:szCs w:val="22"/>
                <w:lang w:val="en-US"/>
              </w:rPr>
            </w:pPr>
            <w:r w:rsidRPr="00465DA1">
              <w:rPr>
                <w:rFonts w:ascii="Tahoma" w:hAnsi="Tahoma" w:cs="Tahoma"/>
                <w:sz w:val="22"/>
                <w:szCs w:val="22"/>
                <w:lang w:val="en-US"/>
              </w:rPr>
              <w:t>13</w:t>
            </w:r>
          </w:p>
        </w:tc>
        <w:tc>
          <w:tcPr>
            <w:tcW w:w="92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231EC6" w14:textId="77777777" w:rsidR="00631B3A" w:rsidRPr="00465DA1" w:rsidRDefault="00631B3A" w:rsidP="00631B3A">
            <w:pPr>
              <w:spacing w:before="120" w:after="120" w:line="240" w:lineRule="auto"/>
              <w:jc w:val="center"/>
              <w:rPr>
                <w:rFonts w:ascii="Tahoma" w:hAnsi="Tahoma" w:cs="Tahoma"/>
                <w:sz w:val="22"/>
                <w:szCs w:val="22"/>
              </w:rPr>
            </w:pPr>
            <w:r w:rsidRPr="00465DA1">
              <w:rPr>
                <w:rFonts w:ascii="Tahoma" w:hAnsi="Tahoma" w:cs="Tahoma"/>
                <w:sz w:val="22"/>
                <w:szCs w:val="22"/>
              </w:rPr>
              <w:t>PED 101</w:t>
            </w:r>
          </w:p>
        </w:tc>
        <w:tc>
          <w:tcPr>
            <w:tcW w:w="268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607E0C" w14:textId="77777777" w:rsidR="00631B3A" w:rsidRPr="00465DA1" w:rsidRDefault="00631B3A" w:rsidP="00631B3A">
            <w:pPr>
              <w:spacing w:before="120" w:after="120" w:line="240" w:lineRule="auto"/>
              <w:rPr>
                <w:rFonts w:ascii="Tahoma" w:hAnsi="Tahoma" w:cs="Tahoma"/>
                <w:sz w:val="22"/>
                <w:szCs w:val="22"/>
                <w:lang w:val="en-US"/>
              </w:rPr>
            </w:pPr>
            <w:r w:rsidRPr="00465DA1">
              <w:rPr>
                <w:rFonts w:ascii="Tahoma" w:hAnsi="Tahoma" w:cs="Tahoma"/>
                <w:sz w:val="22"/>
                <w:szCs w:val="22"/>
                <w:lang w:val="en-US"/>
              </w:rPr>
              <w:t>Physical Education, First Aid, Yoga Practice and Meditation</w:t>
            </w:r>
          </w:p>
        </w:tc>
        <w:tc>
          <w:tcPr>
            <w:tcW w:w="100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D096AF" w14:textId="1AD31531" w:rsidR="00631B3A" w:rsidRPr="00465DA1" w:rsidRDefault="0008721E" w:rsidP="00631B3A">
            <w:pPr>
              <w:spacing w:before="120" w:after="120" w:line="240" w:lineRule="auto"/>
              <w:jc w:val="center"/>
              <w:rPr>
                <w:rFonts w:ascii="Tahoma" w:hAnsi="Tahoma" w:cs="Tahoma"/>
                <w:sz w:val="22"/>
                <w:szCs w:val="22"/>
                <w:lang w:val="en-US"/>
              </w:rPr>
            </w:pPr>
            <w:r>
              <w:rPr>
                <w:rFonts w:ascii="Tahoma" w:hAnsi="Tahoma" w:cs="Tahoma"/>
                <w:sz w:val="22"/>
                <w:szCs w:val="22"/>
                <w:lang w:val="en-US"/>
              </w:rPr>
              <w:t>1</w:t>
            </w:r>
            <w:r w:rsidR="00631B3A" w:rsidRPr="00465DA1">
              <w:rPr>
                <w:rFonts w:ascii="Tahoma" w:hAnsi="Tahoma" w:cs="Tahoma"/>
                <w:sz w:val="22"/>
                <w:szCs w:val="22"/>
                <w:lang w:val="en-US"/>
              </w:rPr>
              <w:t xml:space="preserve"> (0+</w:t>
            </w:r>
            <w:r>
              <w:rPr>
                <w:rFonts w:ascii="Tahoma" w:hAnsi="Tahoma" w:cs="Tahoma"/>
                <w:sz w:val="22"/>
                <w:szCs w:val="22"/>
                <w:lang w:val="en-US"/>
              </w:rPr>
              <w:t>1</w:t>
            </w:r>
            <w:r w:rsidR="00631B3A" w:rsidRPr="00465DA1">
              <w:rPr>
                <w:rFonts w:ascii="Tahoma" w:hAnsi="Tahoma" w:cs="Tahoma"/>
                <w:sz w:val="22"/>
                <w:szCs w:val="22"/>
                <w:lang w:val="en-US"/>
              </w:rPr>
              <w:t>)**</w:t>
            </w:r>
          </w:p>
        </w:tc>
      </w:tr>
      <w:tr w:rsidR="00631B3A" w:rsidRPr="00465DA1" w14:paraId="7F3730E9" w14:textId="77777777" w:rsidTr="00B45653">
        <w:trPr>
          <w:gridAfter w:val="1"/>
          <w:wAfter w:w="8" w:type="pct"/>
        </w:trPr>
        <w:tc>
          <w:tcPr>
            <w:tcW w:w="38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626FA9" w14:textId="77777777" w:rsidR="00631B3A" w:rsidRPr="00465DA1" w:rsidRDefault="00631B3A" w:rsidP="00631B3A">
            <w:pPr>
              <w:spacing w:before="120" w:after="120" w:line="240" w:lineRule="auto"/>
              <w:ind w:left="22"/>
              <w:jc w:val="center"/>
              <w:rPr>
                <w:rFonts w:ascii="Tahoma" w:hAnsi="Tahoma" w:cs="Tahoma"/>
                <w:sz w:val="22"/>
                <w:szCs w:val="22"/>
                <w:lang w:val="en-US"/>
              </w:rPr>
            </w:pPr>
          </w:p>
        </w:tc>
        <w:tc>
          <w:tcPr>
            <w:tcW w:w="92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62A77E" w14:textId="77777777" w:rsidR="00631B3A" w:rsidRPr="00465DA1" w:rsidRDefault="00631B3A" w:rsidP="00631B3A">
            <w:pPr>
              <w:spacing w:before="120" w:after="120" w:line="240" w:lineRule="auto"/>
              <w:rPr>
                <w:rFonts w:ascii="Tahoma" w:hAnsi="Tahoma" w:cs="Tahoma"/>
                <w:sz w:val="22"/>
                <w:szCs w:val="22"/>
                <w:lang w:val="en-US"/>
              </w:rPr>
            </w:pPr>
          </w:p>
        </w:tc>
        <w:tc>
          <w:tcPr>
            <w:tcW w:w="268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C08BC7" w14:textId="77777777" w:rsidR="00631B3A" w:rsidRPr="00465DA1" w:rsidRDefault="00631B3A" w:rsidP="00631B3A">
            <w:pPr>
              <w:spacing w:before="120" w:after="120" w:line="240" w:lineRule="auto"/>
              <w:rPr>
                <w:rFonts w:ascii="Tahoma" w:hAnsi="Tahoma" w:cs="Tahoma"/>
                <w:b/>
                <w:bCs/>
                <w:sz w:val="22"/>
                <w:szCs w:val="22"/>
                <w:lang w:val="en-US"/>
              </w:rPr>
            </w:pPr>
            <w:r w:rsidRPr="00465DA1">
              <w:rPr>
                <w:rFonts w:ascii="Tahoma" w:hAnsi="Tahoma" w:cs="Tahoma"/>
                <w:b/>
                <w:bCs/>
                <w:sz w:val="22"/>
                <w:szCs w:val="22"/>
                <w:lang w:val="en-US"/>
              </w:rPr>
              <w:t>Total</w:t>
            </w:r>
          </w:p>
        </w:tc>
        <w:tc>
          <w:tcPr>
            <w:tcW w:w="100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BF2690" w14:textId="79F25ED9" w:rsidR="00631B3A" w:rsidRPr="00465DA1" w:rsidRDefault="00631B3A" w:rsidP="00631B3A">
            <w:pPr>
              <w:spacing w:before="120" w:after="120" w:line="240" w:lineRule="auto"/>
              <w:jc w:val="center"/>
              <w:rPr>
                <w:rFonts w:ascii="Tahoma" w:hAnsi="Tahoma" w:cs="Tahoma"/>
                <w:b/>
                <w:bCs/>
                <w:sz w:val="22"/>
                <w:szCs w:val="22"/>
                <w:lang w:val="en-US"/>
              </w:rPr>
            </w:pPr>
            <w:r w:rsidRPr="00465DA1">
              <w:rPr>
                <w:rFonts w:ascii="Tahoma" w:hAnsi="Tahoma" w:cs="Tahoma"/>
                <w:b/>
                <w:bCs/>
                <w:sz w:val="22"/>
                <w:szCs w:val="22"/>
                <w:lang w:val="en-US"/>
              </w:rPr>
              <w:t>2</w:t>
            </w:r>
            <w:r w:rsidR="0008721E">
              <w:rPr>
                <w:rFonts w:ascii="Tahoma" w:hAnsi="Tahoma" w:cs="Tahoma"/>
                <w:b/>
                <w:bCs/>
                <w:sz w:val="22"/>
                <w:szCs w:val="22"/>
                <w:lang w:val="en-US"/>
              </w:rPr>
              <w:t>4</w:t>
            </w:r>
            <w:r w:rsidRPr="00465DA1">
              <w:rPr>
                <w:rFonts w:ascii="Tahoma" w:hAnsi="Tahoma" w:cs="Tahoma"/>
                <w:b/>
                <w:bCs/>
                <w:sz w:val="22"/>
                <w:szCs w:val="22"/>
                <w:lang w:val="en-US"/>
              </w:rPr>
              <w:t xml:space="preserve"> (12+1</w:t>
            </w:r>
            <w:r w:rsidR="0008721E">
              <w:rPr>
                <w:rFonts w:ascii="Tahoma" w:hAnsi="Tahoma" w:cs="Tahoma"/>
                <w:b/>
                <w:bCs/>
                <w:sz w:val="22"/>
                <w:szCs w:val="22"/>
                <w:lang w:val="en-US"/>
              </w:rPr>
              <w:t>2</w:t>
            </w:r>
            <w:r w:rsidRPr="00465DA1">
              <w:rPr>
                <w:rFonts w:ascii="Tahoma" w:hAnsi="Tahoma" w:cs="Tahoma"/>
                <w:b/>
                <w:bCs/>
                <w:sz w:val="22"/>
                <w:szCs w:val="22"/>
                <w:lang w:val="en-US"/>
              </w:rPr>
              <w:t>)</w:t>
            </w:r>
          </w:p>
        </w:tc>
      </w:tr>
      <w:tr w:rsidR="00631B3A" w:rsidRPr="00465DA1" w14:paraId="1A9F3D08" w14:textId="77777777" w:rsidTr="00B45653">
        <w:tc>
          <w:tcPr>
            <w:tcW w:w="5000" w:type="pct"/>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C1EA31" w14:textId="0284ED04" w:rsidR="00631B3A" w:rsidRPr="00465DA1" w:rsidRDefault="00631B3A" w:rsidP="00631B3A">
            <w:pPr>
              <w:spacing w:before="120" w:after="120" w:line="240" w:lineRule="auto"/>
              <w:rPr>
                <w:rFonts w:ascii="Tahoma" w:hAnsi="Tahoma" w:cs="Tahoma"/>
                <w:b/>
                <w:bCs/>
                <w:sz w:val="22"/>
                <w:szCs w:val="22"/>
                <w:lang w:val="en-US"/>
              </w:rPr>
            </w:pPr>
            <w:r w:rsidRPr="00465DA1">
              <w:rPr>
                <w:rFonts w:ascii="Tahoma" w:hAnsi="Tahoma" w:cs="Tahoma"/>
                <w:b/>
                <w:bCs/>
                <w:sz w:val="22"/>
                <w:szCs w:val="22"/>
                <w:lang w:val="en-US"/>
              </w:rPr>
              <w:t>Class Duration:</w:t>
            </w:r>
          </w:p>
          <w:p w14:paraId="11421539" w14:textId="77777777" w:rsidR="00631B3A" w:rsidRPr="00465DA1" w:rsidRDefault="00631B3A" w:rsidP="00631B3A">
            <w:pPr>
              <w:spacing w:before="120" w:after="120" w:line="240" w:lineRule="auto"/>
              <w:rPr>
                <w:rFonts w:ascii="Tahoma" w:hAnsi="Tahoma" w:cs="Tahoma"/>
                <w:b/>
                <w:bCs/>
                <w:sz w:val="22"/>
                <w:szCs w:val="22"/>
                <w:lang w:val="en-US"/>
              </w:rPr>
            </w:pPr>
            <w:r w:rsidRPr="00465DA1">
              <w:rPr>
                <w:rFonts w:ascii="Tahoma" w:hAnsi="Tahoma" w:cs="Tahoma"/>
                <w:b/>
                <w:bCs/>
                <w:sz w:val="22"/>
                <w:szCs w:val="22"/>
                <w:lang w:val="en-US"/>
              </w:rPr>
              <w:t>Practical: 2 hours</w:t>
            </w:r>
          </w:p>
          <w:p w14:paraId="2F34E0C2" w14:textId="77777777" w:rsidR="00631B3A" w:rsidRPr="00465DA1" w:rsidRDefault="00631B3A" w:rsidP="00631B3A">
            <w:pPr>
              <w:spacing w:before="120" w:after="120" w:line="240" w:lineRule="auto"/>
              <w:rPr>
                <w:rFonts w:ascii="Tahoma" w:hAnsi="Tahoma" w:cs="Tahoma"/>
                <w:b/>
                <w:bCs/>
                <w:sz w:val="22"/>
                <w:szCs w:val="22"/>
                <w:lang w:val="en-US"/>
              </w:rPr>
            </w:pPr>
            <w:r w:rsidRPr="00465DA1">
              <w:rPr>
                <w:rFonts w:ascii="Tahoma" w:hAnsi="Tahoma" w:cs="Tahoma"/>
                <w:b/>
                <w:bCs/>
                <w:sz w:val="22"/>
                <w:szCs w:val="22"/>
                <w:lang w:val="en-US"/>
              </w:rPr>
              <w:t>Theory: 1 hour</w:t>
            </w:r>
          </w:p>
        </w:tc>
      </w:tr>
    </w:tbl>
    <w:p w14:paraId="753A902E" w14:textId="77777777" w:rsidR="00B45653" w:rsidRPr="00465DA1" w:rsidRDefault="00B45653" w:rsidP="0064024B">
      <w:pPr>
        <w:spacing w:line="360" w:lineRule="auto"/>
        <w:jc w:val="center"/>
        <w:rPr>
          <w:rFonts w:ascii="Tahoma" w:hAnsi="Tahoma" w:cs="Tahoma"/>
          <w:b/>
          <w:bCs/>
          <w:sz w:val="22"/>
          <w:szCs w:val="22"/>
        </w:rPr>
      </w:pPr>
    </w:p>
    <w:p w14:paraId="1D503DF6" w14:textId="77777777" w:rsidR="00B45653" w:rsidRPr="00465DA1" w:rsidRDefault="00B45653">
      <w:pPr>
        <w:spacing w:line="259" w:lineRule="auto"/>
        <w:rPr>
          <w:rFonts w:ascii="Tahoma" w:hAnsi="Tahoma" w:cs="Tahoma"/>
          <w:b/>
          <w:bCs/>
          <w:sz w:val="22"/>
          <w:szCs w:val="22"/>
        </w:rPr>
      </w:pPr>
      <w:r w:rsidRPr="00465DA1">
        <w:rPr>
          <w:rFonts w:ascii="Tahoma" w:hAnsi="Tahoma" w:cs="Tahoma"/>
          <w:b/>
          <w:bCs/>
          <w:sz w:val="22"/>
          <w:szCs w:val="22"/>
        </w:rPr>
        <w:br w:type="page"/>
      </w:r>
    </w:p>
    <w:p w14:paraId="69F52B7A" w14:textId="46B6C356" w:rsidR="0064024B" w:rsidRPr="00465DA1" w:rsidRDefault="0064024B" w:rsidP="00B45653">
      <w:pPr>
        <w:spacing w:before="60" w:after="60" w:line="360" w:lineRule="auto"/>
        <w:jc w:val="center"/>
        <w:rPr>
          <w:rFonts w:ascii="Tahoma" w:hAnsi="Tahoma" w:cs="Tahoma"/>
          <w:b/>
          <w:bCs/>
          <w:sz w:val="26"/>
          <w:szCs w:val="26"/>
        </w:rPr>
      </w:pPr>
      <w:r w:rsidRPr="00465DA1">
        <w:rPr>
          <w:rFonts w:ascii="Tahoma" w:hAnsi="Tahoma" w:cs="Tahoma"/>
          <w:b/>
          <w:bCs/>
          <w:sz w:val="26"/>
          <w:szCs w:val="26"/>
        </w:rPr>
        <w:lastRenderedPageBreak/>
        <w:t xml:space="preserve">IFP 101 Induction cum Foundation Programme (0+2) </w:t>
      </w:r>
      <w:r w:rsidR="0013470D" w:rsidRPr="00465DA1">
        <w:rPr>
          <w:rFonts w:ascii="Tahoma" w:hAnsi="Tahoma" w:cs="Tahoma"/>
          <w:b/>
          <w:bCs/>
          <w:sz w:val="22"/>
          <w:szCs w:val="22"/>
          <w:lang w:val="en-US"/>
        </w:rPr>
        <w:t>(Non</w:t>
      </w:r>
      <w:r w:rsidR="00D36AEA">
        <w:rPr>
          <w:rFonts w:ascii="Tahoma" w:hAnsi="Tahoma" w:cs="Tahoma"/>
          <w:b/>
          <w:bCs/>
          <w:sz w:val="22"/>
          <w:szCs w:val="22"/>
          <w:lang w:val="en-US"/>
        </w:rPr>
        <w:t xml:space="preserve"> </w:t>
      </w:r>
      <w:r w:rsidR="0013470D" w:rsidRPr="00465DA1">
        <w:rPr>
          <w:rFonts w:ascii="Tahoma" w:hAnsi="Tahoma" w:cs="Tahoma"/>
          <w:b/>
          <w:bCs/>
          <w:sz w:val="22"/>
          <w:szCs w:val="22"/>
          <w:lang w:val="en-US"/>
        </w:rPr>
        <w:t>- Gradial) *</w:t>
      </w:r>
    </w:p>
    <w:p w14:paraId="7D91E3C6" w14:textId="77777777" w:rsidR="0064024B" w:rsidRPr="00465DA1" w:rsidRDefault="0064024B" w:rsidP="00B45653">
      <w:pPr>
        <w:spacing w:before="60" w:after="60" w:line="360" w:lineRule="auto"/>
        <w:jc w:val="both"/>
        <w:rPr>
          <w:rFonts w:ascii="Tahoma" w:hAnsi="Tahoma" w:cs="Tahoma"/>
          <w:b/>
          <w:bCs/>
          <w:sz w:val="22"/>
          <w:szCs w:val="22"/>
        </w:rPr>
      </w:pPr>
      <w:r w:rsidRPr="00465DA1">
        <w:rPr>
          <w:rFonts w:ascii="Tahoma" w:hAnsi="Tahoma" w:cs="Tahoma"/>
          <w:b/>
          <w:bCs/>
          <w:sz w:val="22"/>
          <w:szCs w:val="22"/>
        </w:rPr>
        <w:t>Objective</w:t>
      </w:r>
      <w:r w:rsidRPr="00465DA1">
        <w:rPr>
          <w:rFonts w:ascii="Tahoma" w:hAnsi="Tahoma" w:cs="Tahoma"/>
          <w:sz w:val="22"/>
          <w:szCs w:val="22"/>
        </w:rPr>
        <w:t xml:space="preserve"> </w:t>
      </w:r>
    </w:p>
    <w:p w14:paraId="60DC17D1" w14:textId="77777777" w:rsidR="0064024B" w:rsidRPr="00465DA1" w:rsidRDefault="0064024B">
      <w:pPr>
        <w:pStyle w:val="ListParagraph"/>
        <w:numPr>
          <w:ilvl w:val="0"/>
          <w:numId w:val="11"/>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To give a broad view and application areas of the subject of study</w:t>
      </w:r>
    </w:p>
    <w:p w14:paraId="768A948C" w14:textId="77777777" w:rsidR="0064024B" w:rsidRPr="00465DA1" w:rsidRDefault="0064024B">
      <w:pPr>
        <w:pStyle w:val="ListParagraph"/>
        <w:numPr>
          <w:ilvl w:val="0"/>
          <w:numId w:val="11"/>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 xml:space="preserve">Helping students from different backgrounds for cultural Integration </w:t>
      </w:r>
    </w:p>
    <w:p w14:paraId="3D71C714" w14:textId="77777777" w:rsidR="0064024B" w:rsidRPr="00465DA1" w:rsidRDefault="0064024B">
      <w:pPr>
        <w:pStyle w:val="ListParagraph"/>
        <w:numPr>
          <w:ilvl w:val="0"/>
          <w:numId w:val="11"/>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Knowing about the operational framework of academic process in university</w:t>
      </w:r>
    </w:p>
    <w:p w14:paraId="50EF2CCC" w14:textId="77777777" w:rsidR="0064024B" w:rsidRPr="00465DA1" w:rsidRDefault="0064024B">
      <w:pPr>
        <w:pStyle w:val="ListParagraph"/>
        <w:numPr>
          <w:ilvl w:val="0"/>
          <w:numId w:val="11"/>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Instilling life and social skills, leadership qualities, team working spirit</w:t>
      </w:r>
    </w:p>
    <w:p w14:paraId="0296627C" w14:textId="77777777" w:rsidR="0064024B" w:rsidRPr="00465DA1" w:rsidRDefault="0064024B">
      <w:pPr>
        <w:pStyle w:val="ListParagraph"/>
        <w:numPr>
          <w:ilvl w:val="0"/>
          <w:numId w:val="11"/>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Developing social awareness, ethics and values, creativity</w:t>
      </w:r>
    </w:p>
    <w:p w14:paraId="5E4CD063" w14:textId="77777777" w:rsidR="0064024B" w:rsidRPr="00465DA1" w:rsidRDefault="0064024B">
      <w:pPr>
        <w:pStyle w:val="ListParagraph"/>
        <w:numPr>
          <w:ilvl w:val="0"/>
          <w:numId w:val="11"/>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 xml:space="preserve">Helping students to identify the traditional values and indigenous cultures along with   </w:t>
      </w:r>
    </w:p>
    <w:p w14:paraId="43E35FA7" w14:textId="12C40964" w:rsidR="0064024B" w:rsidRPr="00465DA1" w:rsidRDefault="00631B3A">
      <w:pPr>
        <w:pStyle w:val="ListParagraph"/>
        <w:numPr>
          <w:ilvl w:val="0"/>
          <w:numId w:val="11"/>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D</w:t>
      </w:r>
      <w:r w:rsidR="0064024B" w:rsidRPr="00465DA1">
        <w:rPr>
          <w:rFonts w:ascii="Tahoma" w:hAnsi="Tahoma" w:cs="Tahoma"/>
          <w:sz w:val="22"/>
          <w:szCs w:val="22"/>
        </w:rPr>
        <w:t>iverse potentialities both in indigenous and developed scenario</w:t>
      </w:r>
    </w:p>
    <w:p w14:paraId="04D9538D" w14:textId="77777777" w:rsidR="0064024B" w:rsidRPr="00465DA1" w:rsidRDefault="0064024B" w:rsidP="00B45653">
      <w:pPr>
        <w:spacing w:before="60" w:after="60" w:line="360" w:lineRule="auto"/>
        <w:jc w:val="both"/>
        <w:rPr>
          <w:rFonts w:ascii="Tahoma" w:hAnsi="Tahoma" w:cs="Tahoma"/>
          <w:b/>
          <w:bCs/>
          <w:sz w:val="22"/>
          <w:szCs w:val="22"/>
        </w:rPr>
      </w:pPr>
      <w:r w:rsidRPr="00465DA1">
        <w:rPr>
          <w:rFonts w:ascii="Tahoma" w:hAnsi="Tahoma" w:cs="Tahoma"/>
          <w:b/>
          <w:bCs/>
          <w:sz w:val="22"/>
          <w:szCs w:val="22"/>
        </w:rPr>
        <w:t>Activities</w:t>
      </w:r>
    </w:p>
    <w:p w14:paraId="2066FF72" w14:textId="77777777" w:rsidR="0064024B" w:rsidRPr="00465DA1" w:rsidRDefault="0064024B" w:rsidP="00B45653">
      <w:pPr>
        <w:spacing w:before="60" w:after="60" w:line="360" w:lineRule="auto"/>
        <w:jc w:val="both"/>
        <w:rPr>
          <w:rFonts w:ascii="Tahoma" w:hAnsi="Tahoma" w:cs="Tahoma"/>
          <w:sz w:val="22"/>
          <w:szCs w:val="22"/>
        </w:rPr>
      </w:pPr>
      <w:r w:rsidRPr="00465DA1">
        <w:rPr>
          <w:rFonts w:ascii="Tahoma" w:hAnsi="Tahoma" w:cs="Tahoma"/>
          <w:sz w:val="22"/>
          <w:szCs w:val="22"/>
        </w:rPr>
        <w:t>The details of activities/ schedules will be decided by the parent universities. The structure shall include, but not restricted to:</w:t>
      </w:r>
    </w:p>
    <w:p w14:paraId="2A628D3C" w14:textId="77777777" w:rsidR="0064024B" w:rsidRPr="00465DA1" w:rsidRDefault="0064024B">
      <w:pPr>
        <w:pStyle w:val="ListParagraph"/>
        <w:numPr>
          <w:ilvl w:val="0"/>
          <w:numId w:val="9"/>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Discussions on operational framework of academic process in university, as well as interactions with academic and research managers of the University</w:t>
      </w:r>
    </w:p>
    <w:p w14:paraId="21D101F4" w14:textId="77777777" w:rsidR="0064024B" w:rsidRPr="00465DA1" w:rsidRDefault="0064024B">
      <w:pPr>
        <w:pStyle w:val="ListParagraph"/>
        <w:numPr>
          <w:ilvl w:val="0"/>
          <w:numId w:val="9"/>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Creating awareness on the subject of study, and the traditional values and indigenous cultures along with diverse potentialities both in indigenous and developed scenario</w:t>
      </w:r>
    </w:p>
    <w:p w14:paraId="6A44A83B" w14:textId="77777777" w:rsidR="0064024B" w:rsidRPr="00465DA1" w:rsidRDefault="0064024B">
      <w:pPr>
        <w:pStyle w:val="ListParagraph"/>
        <w:numPr>
          <w:ilvl w:val="0"/>
          <w:numId w:val="9"/>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Interaction with alumni, business leaders, perspective employers, outstanding achievers in related fields, and people with inspiring life experiences</w:t>
      </w:r>
    </w:p>
    <w:p w14:paraId="66F6E148" w14:textId="77777777" w:rsidR="0064024B" w:rsidRPr="00465DA1" w:rsidRDefault="0064024B">
      <w:pPr>
        <w:pStyle w:val="ListParagraph"/>
        <w:numPr>
          <w:ilvl w:val="0"/>
          <w:numId w:val="9"/>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Group activities to identify the strength and weakness of students (with expert advice for their improvement) as well as to create a platform for students to learn from each other’s life experiences</w:t>
      </w:r>
    </w:p>
    <w:p w14:paraId="282D7F0B" w14:textId="77777777" w:rsidR="0064024B" w:rsidRPr="00465DA1" w:rsidRDefault="0064024B">
      <w:pPr>
        <w:pStyle w:val="ListParagraph"/>
        <w:numPr>
          <w:ilvl w:val="0"/>
          <w:numId w:val="9"/>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 xml:space="preserve">Field visits to related fields/ establishments </w:t>
      </w:r>
    </w:p>
    <w:p w14:paraId="746F9472" w14:textId="77777777" w:rsidR="0064024B" w:rsidRPr="00465DA1" w:rsidRDefault="0064024B">
      <w:pPr>
        <w:pStyle w:val="ListParagraph"/>
        <w:numPr>
          <w:ilvl w:val="0"/>
          <w:numId w:val="9"/>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Sessions on personality development (instilling life and social skills, social awareness, ethics and values, teamwork, leadership, etc.) and communication skills.</w:t>
      </w:r>
    </w:p>
    <w:p w14:paraId="779ED63E" w14:textId="77777777" w:rsidR="0064024B" w:rsidRPr="00465DA1" w:rsidRDefault="0064024B" w:rsidP="00B45653">
      <w:pPr>
        <w:spacing w:before="60" w:after="60" w:line="360" w:lineRule="auto"/>
        <w:jc w:val="both"/>
        <w:rPr>
          <w:rFonts w:ascii="Tahoma" w:hAnsi="Tahoma" w:cs="Tahoma"/>
          <w:sz w:val="22"/>
          <w:szCs w:val="22"/>
        </w:rPr>
      </w:pPr>
    </w:p>
    <w:p w14:paraId="238DFA0B" w14:textId="77777777" w:rsidR="0064024B" w:rsidRPr="00465DA1" w:rsidRDefault="0064024B" w:rsidP="00B45653">
      <w:pPr>
        <w:spacing w:before="60" w:after="60" w:line="360" w:lineRule="auto"/>
        <w:jc w:val="both"/>
        <w:rPr>
          <w:rFonts w:ascii="Tahoma" w:hAnsi="Tahoma" w:cs="Tahoma"/>
          <w:sz w:val="22"/>
          <w:szCs w:val="22"/>
        </w:rPr>
      </w:pPr>
    </w:p>
    <w:p w14:paraId="18BE32AB" w14:textId="77777777" w:rsidR="0064024B" w:rsidRPr="00465DA1" w:rsidRDefault="0064024B" w:rsidP="00B45653">
      <w:pPr>
        <w:spacing w:before="60" w:after="60" w:line="360" w:lineRule="auto"/>
        <w:jc w:val="both"/>
        <w:rPr>
          <w:rFonts w:ascii="Tahoma" w:hAnsi="Tahoma" w:cs="Tahoma"/>
          <w:sz w:val="22"/>
          <w:szCs w:val="22"/>
        </w:rPr>
      </w:pPr>
    </w:p>
    <w:p w14:paraId="53AA8636" w14:textId="77777777" w:rsidR="0064024B" w:rsidRPr="00465DA1" w:rsidRDefault="0064024B" w:rsidP="00B45653">
      <w:pPr>
        <w:spacing w:before="60" w:after="60" w:line="360" w:lineRule="auto"/>
        <w:jc w:val="center"/>
        <w:rPr>
          <w:rFonts w:ascii="Tahoma" w:hAnsi="Tahoma" w:cs="Tahoma"/>
          <w:b/>
          <w:bCs/>
          <w:sz w:val="22"/>
          <w:szCs w:val="22"/>
        </w:rPr>
      </w:pPr>
    </w:p>
    <w:p w14:paraId="4FEBB961" w14:textId="77777777" w:rsidR="0064024B" w:rsidRPr="00465DA1" w:rsidRDefault="0064024B" w:rsidP="00B45653">
      <w:pPr>
        <w:spacing w:before="60" w:after="60" w:line="360" w:lineRule="auto"/>
        <w:jc w:val="center"/>
        <w:rPr>
          <w:rFonts w:ascii="Tahoma" w:hAnsi="Tahoma" w:cs="Tahoma"/>
          <w:b/>
          <w:bCs/>
          <w:sz w:val="22"/>
          <w:szCs w:val="22"/>
        </w:rPr>
      </w:pPr>
    </w:p>
    <w:p w14:paraId="2133B06E" w14:textId="77777777" w:rsidR="0064024B" w:rsidRPr="00465DA1" w:rsidRDefault="0064024B" w:rsidP="00B45653">
      <w:pPr>
        <w:spacing w:before="60" w:after="60" w:line="360" w:lineRule="auto"/>
        <w:jc w:val="center"/>
        <w:rPr>
          <w:rFonts w:ascii="Tahoma" w:hAnsi="Tahoma" w:cs="Tahoma"/>
          <w:b/>
          <w:bCs/>
          <w:sz w:val="22"/>
          <w:szCs w:val="22"/>
        </w:rPr>
      </w:pPr>
    </w:p>
    <w:p w14:paraId="2090CBDA" w14:textId="77777777" w:rsidR="00B45653" w:rsidRPr="00465DA1" w:rsidRDefault="00B45653" w:rsidP="00B45653">
      <w:pPr>
        <w:spacing w:before="60" w:after="60" w:line="360" w:lineRule="auto"/>
        <w:rPr>
          <w:rFonts w:ascii="Tahoma" w:hAnsi="Tahoma" w:cs="Tahoma"/>
          <w:b/>
          <w:bCs/>
          <w:sz w:val="22"/>
          <w:szCs w:val="22"/>
        </w:rPr>
      </w:pPr>
      <w:r w:rsidRPr="00465DA1">
        <w:rPr>
          <w:rFonts w:ascii="Tahoma" w:hAnsi="Tahoma" w:cs="Tahoma"/>
          <w:b/>
          <w:bCs/>
          <w:sz w:val="22"/>
          <w:szCs w:val="22"/>
        </w:rPr>
        <w:br w:type="page"/>
      </w:r>
    </w:p>
    <w:p w14:paraId="57043EE8" w14:textId="2A65DB0A" w:rsidR="0064024B" w:rsidRPr="00465DA1" w:rsidRDefault="0064024B" w:rsidP="00B45653">
      <w:pPr>
        <w:spacing w:before="60" w:after="60" w:line="360" w:lineRule="auto"/>
        <w:jc w:val="center"/>
        <w:rPr>
          <w:rFonts w:ascii="Tahoma" w:hAnsi="Tahoma" w:cs="Tahoma"/>
          <w:b/>
          <w:bCs/>
          <w:sz w:val="26"/>
          <w:szCs w:val="26"/>
        </w:rPr>
      </w:pPr>
      <w:r w:rsidRPr="00465DA1">
        <w:rPr>
          <w:rFonts w:ascii="Tahoma" w:hAnsi="Tahoma" w:cs="Tahoma"/>
          <w:b/>
          <w:bCs/>
          <w:sz w:val="26"/>
          <w:szCs w:val="26"/>
        </w:rPr>
        <w:lastRenderedPageBreak/>
        <w:t>AEX 101 Communication Skills (1+1)</w:t>
      </w:r>
    </w:p>
    <w:p w14:paraId="58EE270B" w14:textId="77777777" w:rsidR="0064024B" w:rsidRPr="00465DA1" w:rsidRDefault="0064024B" w:rsidP="00B45653">
      <w:pPr>
        <w:spacing w:before="60" w:after="60" w:line="360" w:lineRule="auto"/>
        <w:rPr>
          <w:rFonts w:ascii="Tahoma" w:hAnsi="Tahoma" w:cs="Tahoma"/>
          <w:b/>
          <w:bCs/>
          <w:sz w:val="22"/>
          <w:szCs w:val="22"/>
        </w:rPr>
      </w:pPr>
      <w:r w:rsidRPr="00465DA1">
        <w:rPr>
          <w:rFonts w:ascii="Tahoma" w:hAnsi="Tahoma" w:cs="Tahoma"/>
          <w:b/>
          <w:bCs/>
          <w:sz w:val="22"/>
          <w:szCs w:val="22"/>
        </w:rPr>
        <w:t>Theory</w:t>
      </w:r>
    </w:p>
    <w:p w14:paraId="435CA5E4" w14:textId="419A117B" w:rsidR="0064024B" w:rsidRPr="00465DA1" w:rsidRDefault="0064024B" w:rsidP="00B45653">
      <w:pPr>
        <w:spacing w:before="60" w:after="60" w:line="360" w:lineRule="auto"/>
        <w:rPr>
          <w:rFonts w:ascii="Tahoma" w:hAnsi="Tahoma" w:cs="Tahoma"/>
          <w:b/>
          <w:bCs/>
          <w:sz w:val="22"/>
          <w:szCs w:val="22"/>
        </w:rPr>
      </w:pPr>
      <w:r w:rsidRPr="00465DA1">
        <w:rPr>
          <w:rFonts w:ascii="Tahoma" w:hAnsi="Tahoma" w:cs="Tahoma"/>
          <w:b/>
          <w:bCs/>
          <w:sz w:val="22"/>
          <w:szCs w:val="22"/>
        </w:rPr>
        <w:t>U</w:t>
      </w:r>
      <w:r w:rsidR="00465DA1">
        <w:rPr>
          <w:rFonts w:ascii="Tahoma" w:hAnsi="Tahoma" w:cs="Tahoma"/>
          <w:b/>
          <w:bCs/>
          <w:sz w:val="22"/>
          <w:szCs w:val="22"/>
        </w:rPr>
        <w:t>nit</w:t>
      </w:r>
      <w:r w:rsidRPr="00465DA1">
        <w:rPr>
          <w:rFonts w:ascii="Tahoma" w:hAnsi="Tahoma" w:cs="Tahoma"/>
          <w:b/>
          <w:bCs/>
          <w:sz w:val="22"/>
          <w:szCs w:val="22"/>
        </w:rPr>
        <w:t xml:space="preserve"> I: Communication Process</w:t>
      </w:r>
    </w:p>
    <w:p w14:paraId="5454EDF3" w14:textId="77777777" w:rsidR="0064024B" w:rsidRPr="00465DA1" w:rsidRDefault="0064024B" w:rsidP="00B45653">
      <w:pPr>
        <w:spacing w:before="60" w:after="60" w:line="360" w:lineRule="auto"/>
        <w:jc w:val="both"/>
        <w:rPr>
          <w:rFonts w:ascii="Tahoma" w:hAnsi="Tahoma" w:cs="Tahoma"/>
          <w:sz w:val="22"/>
          <w:szCs w:val="22"/>
        </w:rPr>
      </w:pPr>
      <w:r w:rsidRPr="00465DA1">
        <w:rPr>
          <w:rFonts w:ascii="Tahoma" w:hAnsi="Tahoma" w:cs="Tahoma"/>
          <w:sz w:val="22"/>
          <w:szCs w:val="22"/>
        </w:rPr>
        <w:t>The magic of effective communication; Building self-esteem and overcoming fears; Concept, nature and significance of communication process; Meaning and types</w:t>
      </w:r>
    </w:p>
    <w:p w14:paraId="5939601D" w14:textId="0099C191" w:rsidR="0064024B" w:rsidRPr="00465DA1" w:rsidRDefault="0064024B" w:rsidP="00B45653">
      <w:pPr>
        <w:spacing w:before="60" w:after="60" w:line="360" w:lineRule="auto"/>
        <w:rPr>
          <w:rFonts w:ascii="Tahoma" w:hAnsi="Tahoma" w:cs="Tahoma"/>
          <w:b/>
          <w:sz w:val="22"/>
          <w:szCs w:val="22"/>
        </w:rPr>
      </w:pPr>
      <w:r w:rsidRPr="00465DA1">
        <w:rPr>
          <w:rFonts w:ascii="Tahoma" w:hAnsi="Tahoma" w:cs="Tahoma"/>
          <w:b/>
          <w:sz w:val="22"/>
          <w:szCs w:val="22"/>
        </w:rPr>
        <w:t>U</w:t>
      </w:r>
      <w:r w:rsidR="00465DA1">
        <w:rPr>
          <w:rFonts w:ascii="Tahoma" w:hAnsi="Tahoma" w:cs="Tahoma"/>
          <w:b/>
          <w:sz w:val="22"/>
          <w:szCs w:val="22"/>
        </w:rPr>
        <w:t>nit</w:t>
      </w:r>
      <w:r w:rsidRPr="00465DA1">
        <w:rPr>
          <w:rFonts w:ascii="Tahoma" w:hAnsi="Tahoma" w:cs="Tahoma"/>
          <w:b/>
          <w:sz w:val="22"/>
          <w:szCs w:val="22"/>
        </w:rPr>
        <w:t xml:space="preserve"> II: Models and Barriers of Communication </w:t>
      </w:r>
    </w:p>
    <w:p w14:paraId="09291467" w14:textId="77777777" w:rsidR="0064024B" w:rsidRPr="00465DA1" w:rsidRDefault="0064024B" w:rsidP="00B45653">
      <w:pPr>
        <w:spacing w:before="60" w:after="60" w:line="360" w:lineRule="auto"/>
        <w:jc w:val="both"/>
        <w:rPr>
          <w:rFonts w:ascii="Tahoma" w:hAnsi="Tahoma" w:cs="Tahoma"/>
          <w:sz w:val="22"/>
          <w:szCs w:val="22"/>
        </w:rPr>
      </w:pPr>
      <w:r w:rsidRPr="00465DA1">
        <w:rPr>
          <w:rFonts w:ascii="Tahoma" w:hAnsi="Tahoma" w:cs="Tahoma"/>
          <w:sz w:val="22"/>
          <w:szCs w:val="22"/>
        </w:rPr>
        <w:t xml:space="preserve">Models of communication; Verbal and non-verbal communication; Linguistic and non-linguistic barriers to communication and reasons behind communication gap/ miscommunication. </w:t>
      </w:r>
    </w:p>
    <w:p w14:paraId="08005B0F" w14:textId="3CFDDAA4" w:rsidR="0064024B" w:rsidRPr="00465DA1" w:rsidRDefault="0064024B" w:rsidP="00B45653">
      <w:pPr>
        <w:spacing w:before="60" w:after="60" w:line="360" w:lineRule="auto"/>
        <w:rPr>
          <w:rFonts w:ascii="Tahoma" w:hAnsi="Tahoma" w:cs="Tahoma"/>
          <w:b/>
          <w:bCs/>
          <w:sz w:val="22"/>
          <w:szCs w:val="22"/>
        </w:rPr>
      </w:pPr>
      <w:r w:rsidRPr="00465DA1">
        <w:rPr>
          <w:rFonts w:ascii="Tahoma" w:hAnsi="Tahoma" w:cs="Tahoma"/>
          <w:b/>
          <w:bCs/>
          <w:sz w:val="22"/>
          <w:szCs w:val="22"/>
        </w:rPr>
        <w:t>U</w:t>
      </w:r>
      <w:r w:rsidR="00BC34C2">
        <w:rPr>
          <w:rFonts w:ascii="Tahoma" w:hAnsi="Tahoma" w:cs="Tahoma"/>
          <w:b/>
          <w:bCs/>
          <w:sz w:val="22"/>
          <w:szCs w:val="22"/>
        </w:rPr>
        <w:t>nit</w:t>
      </w:r>
      <w:r w:rsidRPr="00465DA1">
        <w:rPr>
          <w:rFonts w:ascii="Tahoma" w:hAnsi="Tahoma" w:cs="Tahoma"/>
          <w:b/>
          <w:bCs/>
          <w:sz w:val="22"/>
          <w:szCs w:val="22"/>
        </w:rPr>
        <w:t xml:space="preserve"> III:  Basic Communication Skills</w:t>
      </w:r>
    </w:p>
    <w:p w14:paraId="10B2054D" w14:textId="77777777" w:rsidR="0064024B" w:rsidRPr="00465DA1" w:rsidRDefault="0064024B" w:rsidP="00B45653">
      <w:pPr>
        <w:spacing w:before="60" w:after="60" w:line="360" w:lineRule="auto"/>
        <w:jc w:val="both"/>
        <w:rPr>
          <w:rFonts w:ascii="Tahoma" w:hAnsi="Tahoma" w:cs="Tahoma"/>
          <w:sz w:val="22"/>
          <w:szCs w:val="22"/>
        </w:rPr>
      </w:pPr>
      <w:r w:rsidRPr="00465DA1">
        <w:rPr>
          <w:rFonts w:ascii="Tahoma" w:hAnsi="Tahoma" w:cs="Tahoma"/>
          <w:sz w:val="22"/>
          <w:szCs w:val="22"/>
        </w:rPr>
        <w:t xml:space="preserve">Listening, Speaking, Reading and Writing Skills; Precis writing/ Abstracting/ Summarizing; Style of technical communication </w:t>
      </w:r>
    </w:p>
    <w:p w14:paraId="18820CF4" w14:textId="7B81FC2B" w:rsidR="0064024B" w:rsidRPr="00465DA1" w:rsidRDefault="0064024B" w:rsidP="00B45653">
      <w:pPr>
        <w:spacing w:before="60" w:after="60" w:line="360" w:lineRule="auto"/>
        <w:rPr>
          <w:rFonts w:ascii="Tahoma" w:hAnsi="Tahoma" w:cs="Tahoma"/>
          <w:b/>
          <w:bCs/>
          <w:sz w:val="22"/>
          <w:szCs w:val="22"/>
        </w:rPr>
      </w:pPr>
      <w:r w:rsidRPr="00465DA1">
        <w:rPr>
          <w:rFonts w:ascii="Tahoma" w:hAnsi="Tahoma" w:cs="Tahoma"/>
          <w:b/>
          <w:bCs/>
          <w:sz w:val="22"/>
          <w:szCs w:val="22"/>
        </w:rPr>
        <w:t>U</w:t>
      </w:r>
      <w:r w:rsidR="00983354">
        <w:rPr>
          <w:rFonts w:ascii="Tahoma" w:hAnsi="Tahoma" w:cs="Tahoma"/>
          <w:b/>
          <w:bCs/>
          <w:sz w:val="22"/>
          <w:szCs w:val="22"/>
        </w:rPr>
        <w:t>nit</w:t>
      </w:r>
      <w:r w:rsidRPr="00465DA1">
        <w:rPr>
          <w:rFonts w:ascii="Tahoma" w:hAnsi="Tahoma" w:cs="Tahoma"/>
          <w:b/>
          <w:bCs/>
          <w:sz w:val="22"/>
          <w:szCs w:val="22"/>
        </w:rPr>
        <w:t xml:space="preserve"> IV:  Writing and Questioning</w:t>
      </w:r>
    </w:p>
    <w:p w14:paraId="5037A609" w14:textId="77777777" w:rsidR="0064024B" w:rsidRPr="00465DA1" w:rsidRDefault="0064024B" w:rsidP="00B45653">
      <w:pPr>
        <w:spacing w:before="60" w:after="60" w:line="360" w:lineRule="auto"/>
        <w:rPr>
          <w:rFonts w:ascii="Tahoma" w:hAnsi="Tahoma" w:cs="Tahoma"/>
          <w:sz w:val="22"/>
          <w:szCs w:val="22"/>
        </w:rPr>
      </w:pPr>
      <w:r w:rsidRPr="00465DA1">
        <w:rPr>
          <w:rFonts w:ascii="Tahoma" w:hAnsi="Tahoma" w:cs="Tahoma"/>
          <w:sz w:val="22"/>
          <w:szCs w:val="22"/>
        </w:rPr>
        <w:t xml:space="preserve">Curriculum vitae/resume writing; Innovative methods to enhance vocabulary, analogy questions. </w:t>
      </w:r>
    </w:p>
    <w:p w14:paraId="01E9865C" w14:textId="3951382B" w:rsidR="0064024B" w:rsidRPr="00465DA1" w:rsidRDefault="0064024B" w:rsidP="00B45653">
      <w:pPr>
        <w:spacing w:before="60" w:after="60" w:line="360" w:lineRule="auto"/>
        <w:jc w:val="both"/>
        <w:rPr>
          <w:rFonts w:ascii="Tahoma" w:hAnsi="Tahoma" w:cs="Tahoma"/>
          <w:b/>
          <w:bCs/>
          <w:sz w:val="22"/>
          <w:szCs w:val="22"/>
        </w:rPr>
      </w:pPr>
      <w:r w:rsidRPr="00465DA1">
        <w:rPr>
          <w:rFonts w:ascii="Tahoma" w:hAnsi="Tahoma" w:cs="Tahoma"/>
          <w:b/>
          <w:bCs/>
          <w:sz w:val="22"/>
          <w:szCs w:val="22"/>
        </w:rPr>
        <w:t>U</w:t>
      </w:r>
      <w:r w:rsidR="00983354">
        <w:rPr>
          <w:rFonts w:ascii="Tahoma" w:hAnsi="Tahoma" w:cs="Tahoma"/>
          <w:b/>
          <w:bCs/>
          <w:sz w:val="22"/>
          <w:szCs w:val="22"/>
        </w:rPr>
        <w:t>nit</w:t>
      </w:r>
      <w:r w:rsidRPr="00465DA1">
        <w:rPr>
          <w:rFonts w:ascii="Tahoma" w:hAnsi="Tahoma" w:cs="Tahoma"/>
          <w:b/>
          <w:bCs/>
          <w:sz w:val="22"/>
          <w:szCs w:val="22"/>
        </w:rPr>
        <w:t xml:space="preserve"> V: Structural and Functional Grammar</w:t>
      </w:r>
    </w:p>
    <w:p w14:paraId="76D417CA" w14:textId="77777777" w:rsidR="0064024B" w:rsidRPr="00465DA1" w:rsidRDefault="0064024B" w:rsidP="00B45653">
      <w:pPr>
        <w:spacing w:before="60" w:after="60" w:line="360" w:lineRule="auto"/>
        <w:jc w:val="both"/>
        <w:rPr>
          <w:rFonts w:ascii="Tahoma" w:hAnsi="Tahoma" w:cs="Tahoma"/>
          <w:sz w:val="22"/>
          <w:szCs w:val="22"/>
        </w:rPr>
      </w:pPr>
      <w:r w:rsidRPr="00465DA1">
        <w:rPr>
          <w:rFonts w:ascii="Tahoma" w:hAnsi="Tahoma" w:cs="Tahoma"/>
          <w:sz w:val="22"/>
          <w:szCs w:val="22"/>
        </w:rPr>
        <w:t xml:space="preserve">Sentence structure, modifiers, connecting words and verbals; phrases and clauses; Case: subjective case, possessive case; objective case; Correct usage of nouns, pronouns and antecedents, adjectives, adverbs and articles; Agreement of verb with the subject: tense, mood, voice; Writing effective sentences; Basic sentence faults. </w:t>
      </w:r>
    </w:p>
    <w:p w14:paraId="41A18C35" w14:textId="641BD5AB" w:rsidR="0064024B" w:rsidRPr="00465DA1" w:rsidRDefault="0064024B" w:rsidP="00B45653">
      <w:pPr>
        <w:spacing w:before="60" w:after="60" w:line="360" w:lineRule="auto"/>
        <w:jc w:val="both"/>
        <w:rPr>
          <w:rFonts w:ascii="Tahoma" w:hAnsi="Tahoma" w:cs="Tahoma"/>
          <w:b/>
          <w:bCs/>
          <w:sz w:val="22"/>
          <w:szCs w:val="22"/>
        </w:rPr>
      </w:pPr>
      <w:r w:rsidRPr="00465DA1">
        <w:rPr>
          <w:rFonts w:ascii="Tahoma" w:hAnsi="Tahoma" w:cs="Tahoma"/>
          <w:b/>
          <w:bCs/>
          <w:sz w:val="22"/>
          <w:szCs w:val="22"/>
        </w:rPr>
        <w:t>Practical</w:t>
      </w:r>
      <w:r w:rsidR="00F7072F" w:rsidRPr="00465DA1">
        <w:rPr>
          <w:rFonts w:ascii="Tahoma" w:hAnsi="Tahoma" w:cs="Tahoma"/>
          <w:b/>
          <w:bCs/>
          <w:sz w:val="22"/>
          <w:szCs w:val="22"/>
        </w:rPr>
        <w:t>s</w:t>
      </w:r>
    </w:p>
    <w:p w14:paraId="6D8CA657" w14:textId="77777777" w:rsidR="0064024B" w:rsidRPr="00465DA1" w:rsidRDefault="0064024B" w:rsidP="00B45653">
      <w:pPr>
        <w:spacing w:before="60" w:after="60" w:line="360" w:lineRule="auto"/>
        <w:jc w:val="both"/>
        <w:rPr>
          <w:rFonts w:ascii="Tahoma" w:hAnsi="Tahoma" w:cs="Tahoma"/>
          <w:sz w:val="22"/>
          <w:szCs w:val="22"/>
        </w:rPr>
      </w:pPr>
      <w:r w:rsidRPr="00465DA1">
        <w:rPr>
          <w:rFonts w:ascii="Tahoma" w:hAnsi="Tahoma" w:cs="Tahoma"/>
          <w:sz w:val="22"/>
          <w:szCs w:val="22"/>
        </w:rPr>
        <w:t xml:space="preserve">Listening and note taking; Writing skills: precis writing, summarizing and abstracting; Reading and comprehension (written and oral) of general and technical articles; Micro-presentations and Impromptu Presentations: Feedback on presentations; Stage manners: grooming, body language, voice modulation, speed; Group discussions; Public speaking exercises; vocabulary building exercises; Interview Techniques; organization of events. </w:t>
      </w:r>
    </w:p>
    <w:p w14:paraId="14441D0B" w14:textId="77777777" w:rsidR="0064024B" w:rsidRPr="00465DA1" w:rsidRDefault="0064024B" w:rsidP="00B45653">
      <w:pPr>
        <w:spacing w:before="60" w:after="60" w:line="360" w:lineRule="auto"/>
        <w:jc w:val="both"/>
        <w:rPr>
          <w:rFonts w:ascii="Tahoma" w:hAnsi="Tahoma" w:cs="Tahoma"/>
          <w:sz w:val="22"/>
          <w:szCs w:val="22"/>
        </w:rPr>
      </w:pPr>
      <w:r w:rsidRPr="00465DA1">
        <w:rPr>
          <w:rFonts w:ascii="Tahoma" w:hAnsi="Tahoma" w:cs="Tahoma"/>
          <w:b/>
          <w:sz w:val="22"/>
          <w:szCs w:val="22"/>
        </w:rPr>
        <w:t>Theory Schedule</w:t>
      </w:r>
    </w:p>
    <w:p w14:paraId="141AF79B" w14:textId="77777777" w:rsidR="0064024B" w:rsidRPr="00465DA1" w:rsidRDefault="0064024B" w:rsidP="00D067BD">
      <w:pPr>
        <w:pStyle w:val="ListParagraph"/>
        <w:numPr>
          <w:ilvl w:val="0"/>
          <w:numId w:val="1"/>
        </w:numPr>
        <w:spacing w:before="60" w:after="60" w:line="360" w:lineRule="auto"/>
        <w:ind w:left="810"/>
        <w:contextualSpacing w:val="0"/>
        <w:jc w:val="both"/>
        <w:rPr>
          <w:rFonts w:ascii="Tahoma" w:hAnsi="Tahoma" w:cs="Tahoma"/>
          <w:sz w:val="22"/>
          <w:szCs w:val="22"/>
        </w:rPr>
      </w:pPr>
      <w:r w:rsidRPr="00465DA1">
        <w:rPr>
          <w:rFonts w:ascii="Tahoma" w:hAnsi="Tahoma" w:cs="Tahoma"/>
          <w:sz w:val="22"/>
          <w:szCs w:val="22"/>
        </w:rPr>
        <w:t>The magic of effective communication: Definition of communication- Principles-Functions</w:t>
      </w:r>
      <w:r w:rsidRPr="00465DA1">
        <w:rPr>
          <w:rFonts w:ascii="Tahoma" w:hAnsi="Tahoma" w:cs="Tahoma"/>
          <w:sz w:val="22"/>
          <w:szCs w:val="22"/>
          <w:lang w:val="en-US"/>
        </w:rPr>
        <w:t>-</w:t>
      </w:r>
      <w:r w:rsidRPr="00465DA1">
        <w:rPr>
          <w:rFonts w:ascii="Tahoma" w:hAnsi="Tahoma" w:cs="Tahoma"/>
          <w:sz w:val="22"/>
          <w:szCs w:val="22"/>
        </w:rPr>
        <w:t xml:space="preserve">Information Function-Command and instructive Function-Influence or persuasive function and Integrative function </w:t>
      </w:r>
      <w:r w:rsidRPr="00465DA1">
        <w:rPr>
          <w:rFonts w:ascii="Tahoma" w:hAnsi="Tahoma" w:cs="Tahoma"/>
          <w:sz w:val="22"/>
          <w:szCs w:val="22"/>
          <w:lang w:val="en-US"/>
        </w:rPr>
        <w:t>-</w:t>
      </w:r>
      <w:r w:rsidRPr="00465DA1">
        <w:rPr>
          <w:rFonts w:ascii="Tahoma" w:hAnsi="Tahoma" w:cs="Tahoma"/>
          <w:bCs/>
          <w:sz w:val="22"/>
          <w:szCs w:val="22"/>
        </w:rPr>
        <w:t>Concepts related to communication</w:t>
      </w:r>
    </w:p>
    <w:p w14:paraId="6999A928" w14:textId="77777777" w:rsidR="0064024B" w:rsidRPr="00465DA1" w:rsidRDefault="0064024B" w:rsidP="00B45653">
      <w:pPr>
        <w:pStyle w:val="ListParagraph"/>
        <w:spacing w:before="60" w:after="60" w:line="360" w:lineRule="auto"/>
        <w:ind w:left="810"/>
        <w:contextualSpacing w:val="0"/>
        <w:jc w:val="both"/>
        <w:rPr>
          <w:rFonts w:ascii="Tahoma" w:hAnsi="Tahoma" w:cs="Tahoma"/>
          <w:sz w:val="22"/>
          <w:szCs w:val="22"/>
        </w:rPr>
      </w:pPr>
      <w:r w:rsidRPr="00465DA1">
        <w:rPr>
          <w:rFonts w:ascii="Tahoma" w:hAnsi="Tahoma" w:cs="Tahoma"/>
          <w:bCs/>
          <w:sz w:val="22"/>
          <w:szCs w:val="22"/>
        </w:rPr>
        <w:t>(Fidelity Noise</w:t>
      </w:r>
      <w:r w:rsidRPr="00465DA1">
        <w:rPr>
          <w:rFonts w:ascii="Tahoma" w:hAnsi="Tahoma" w:cs="Tahoma"/>
          <w:bCs/>
          <w:sz w:val="22"/>
          <w:szCs w:val="22"/>
          <w:lang w:val="en-US"/>
        </w:rPr>
        <w:t>,</w:t>
      </w:r>
      <w:r w:rsidRPr="00465DA1">
        <w:rPr>
          <w:rFonts w:ascii="Tahoma" w:hAnsi="Tahoma" w:cs="Tahoma"/>
          <w:bCs/>
          <w:sz w:val="22"/>
          <w:szCs w:val="22"/>
        </w:rPr>
        <w:t xml:space="preserve"> Empathy, Homophil</w:t>
      </w:r>
      <w:r w:rsidRPr="00465DA1">
        <w:rPr>
          <w:rFonts w:ascii="Tahoma" w:hAnsi="Tahoma" w:cs="Tahoma"/>
          <w:bCs/>
          <w:sz w:val="22"/>
          <w:szCs w:val="22"/>
          <w:lang w:val="en-US"/>
        </w:rPr>
        <w:t xml:space="preserve">y, </w:t>
      </w:r>
      <w:r w:rsidRPr="00465DA1">
        <w:rPr>
          <w:rFonts w:ascii="Tahoma" w:hAnsi="Tahoma" w:cs="Tahoma"/>
          <w:bCs/>
          <w:sz w:val="22"/>
          <w:szCs w:val="22"/>
        </w:rPr>
        <w:t>Heterophily, Propaganda, Publicity and Persuasion.)</w:t>
      </w:r>
    </w:p>
    <w:p w14:paraId="46FB580B" w14:textId="77777777" w:rsidR="0064024B" w:rsidRPr="00465DA1" w:rsidRDefault="0064024B" w:rsidP="00D067BD">
      <w:pPr>
        <w:pStyle w:val="ListParagraph"/>
        <w:numPr>
          <w:ilvl w:val="0"/>
          <w:numId w:val="1"/>
        </w:numPr>
        <w:spacing w:before="60" w:after="60" w:line="360" w:lineRule="auto"/>
        <w:ind w:left="810"/>
        <w:contextualSpacing w:val="0"/>
        <w:jc w:val="both"/>
        <w:rPr>
          <w:rFonts w:ascii="Tahoma" w:hAnsi="Tahoma" w:cs="Tahoma"/>
          <w:sz w:val="22"/>
          <w:szCs w:val="22"/>
        </w:rPr>
      </w:pPr>
      <w:r w:rsidRPr="00465DA1">
        <w:rPr>
          <w:rFonts w:ascii="Tahoma" w:hAnsi="Tahoma" w:cs="Tahoma"/>
          <w:sz w:val="22"/>
          <w:szCs w:val="22"/>
        </w:rPr>
        <w:lastRenderedPageBreak/>
        <w:t>Building self-esteem and overcoming fears: Understanding Confidence and Fear Strategies to build self-esteem and overcome fears</w:t>
      </w:r>
      <w:r w:rsidRPr="00465DA1">
        <w:rPr>
          <w:rFonts w:ascii="Tahoma" w:hAnsi="Tahoma" w:cs="Tahoma"/>
          <w:sz w:val="22"/>
          <w:szCs w:val="22"/>
          <w:lang w:val="en-US"/>
        </w:rPr>
        <w:t>-</w:t>
      </w:r>
      <w:r w:rsidRPr="00465DA1">
        <w:rPr>
          <w:rFonts w:ascii="Tahoma" w:hAnsi="Tahoma" w:cs="Tahoma"/>
          <w:sz w:val="22"/>
          <w:szCs w:val="22"/>
        </w:rPr>
        <w:t>Techniques for Building Confidence</w:t>
      </w:r>
      <w:r w:rsidRPr="00465DA1">
        <w:rPr>
          <w:rFonts w:ascii="Tahoma" w:hAnsi="Tahoma" w:cs="Tahoma"/>
          <w:sz w:val="22"/>
          <w:szCs w:val="22"/>
          <w:lang w:val="en-US"/>
        </w:rPr>
        <w:t>- (positive self-talk, practice self-care, build positive relationship, learn from mistakes, practice assertiveness etc.,).</w:t>
      </w:r>
    </w:p>
    <w:p w14:paraId="336D8925" w14:textId="77777777" w:rsidR="0064024B" w:rsidRPr="00465DA1" w:rsidRDefault="0064024B" w:rsidP="00D067BD">
      <w:pPr>
        <w:pStyle w:val="ListParagraph"/>
        <w:numPr>
          <w:ilvl w:val="0"/>
          <w:numId w:val="1"/>
        </w:numPr>
        <w:spacing w:before="60" w:after="60" w:line="360" w:lineRule="auto"/>
        <w:ind w:left="810"/>
        <w:contextualSpacing w:val="0"/>
        <w:jc w:val="both"/>
        <w:rPr>
          <w:rFonts w:ascii="Tahoma" w:hAnsi="Tahoma" w:cs="Tahoma"/>
          <w:sz w:val="22"/>
          <w:szCs w:val="22"/>
        </w:rPr>
      </w:pPr>
      <w:r w:rsidRPr="00465DA1">
        <w:rPr>
          <w:rFonts w:ascii="Tahoma" w:hAnsi="Tahoma" w:cs="Tahoma"/>
          <w:sz w:val="22"/>
          <w:szCs w:val="22"/>
        </w:rPr>
        <w:t>Techniques for overcoming fears (focus on preparation, gradual exposure to different communication situations, consistent practice, rehearse out loud etc.,).</w:t>
      </w:r>
    </w:p>
    <w:p w14:paraId="0C33208B" w14:textId="77777777" w:rsidR="0064024B" w:rsidRPr="00465DA1" w:rsidRDefault="0064024B" w:rsidP="00D067BD">
      <w:pPr>
        <w:pStyle w:val="ListParagraph"/>
        <w:numPr>
          <w:ilvl w:val="0"/>
          <w:numId w:val="1"/>
        </w:numPr>
        <w:spacing w:before="60" w:after="60" w:line="360" w:lineRule="auto"/>
        <w:ind w:left="810"/>
        <w:contextualSpacing w:val="0"/>
        <w:jc w:val="both"/>
        <w:rPr>
          <w:rFonts w:ascii="Tahoma" w:hAnsi="Tahoma" w:cs="Tahoma"/>
          <w:sz w:val="22"/>
          <w:szCs w:val="22"/>
        </w:rPr>
      </w:pPr>
      <w:r w:rsidRPr="00465DA1">
        <w:rPr>
          <w:rFonts w:ascii="Tahoma" w:hAnsi="Tahoma" w:cs="Tahoma"/>
          <w:sz w:val="22"/>
          <w:szCs w:val="22"/>
        </w:rPr>
        <w:t>Communication Process-Meaning, Concept, nature</w:t>
      </w:r>
      <w:r w:rsidRPr="00465DA1">
        <w:rPr>
          <w:rFonts w:ascii="Tahoma" w:hAnsi="Tahoma" w:cs="Tahoma"/>
          <w:sz w:val="22"/>
          <w:szCs w:val="22"/>
          <w:lang w:val="en-US"/>
        </w:rPr>
        <w:t xml:space="preserve"> (dynamic, social, reciprocal and interdependent) </w:t>
      </w:r>
      <w:r w:rsidRPr="00465DA1">
        <w:rPr>
          <w:rFonts w:ascii="Tahoma" w:hAnsi="Tahoma" w:cs="Tahoma"/>
          <w:sz w:val="22"/>
          <w:szCs w:val="22"/>
        </w:rPr>
        <w:t>and Significance-Elements of communication process.</w:t>
      </w:r>
    </w:p>
    <w:p w14:paraId="20742EA5" w14:textId="77777777" w:rsidR="0064024B" w:rsidRPr="00465DA1" w:rsidRDefault="0064024B" w:rsidP="00D067BD">
      <w:pPr>
        <w:pStyle w:val="ListParagraph"/>
        <w:numPr>
          <w:ilvl w:val="0"/>
          <w:numId w:val="1"/>
        </w:numPr>
        <w:spacing w:before="60" w:after="60" w:line="360" w:lineRule="auto"/>
        <w:ind w:left="810"/>
        <w:contextualSpacing w:val="0"/>
        <w:jc w:val="both"/>
        <w:rPr>
          <w:rFonts w:ascii="Tahoma" w:hAnsi="Tahoma" w:cs="Tahoma"/>
          <w:sz w:val="22"/>
          <w:szCs w:val="22"/>
        </w:rPr>
      </w:pPr>
      <w:r w:rsidRPr="00465DA1">
        <w:rPr>
          <w:rFonts w:ascii="Tahoma" w:hAnsi="Tahoma" w:cs="Tahoma"/>
          <w:sz w:val="22"/>
          <w:szCs w:val="22"/>
        </w:rPr>
        <w:t>Communication Types: Verbal - Written communication –oral communication-interpersonal and intrapersonal communication-mass Communication-Components of Non-Verbal Communication</w:t>
      </w:r>
      <w:r w:rsidRPr="00465DA1">
        <w:rPr>
          <w:rFonts w:ascii="Tahoma" w:hAnsi="Tahoma" w:cs="Tahoma"/>
          <w:sz w:val="22"/>
          <w:szCs w:val="22"/>
          <w:lang w:val="en-US"/>
        </w:rPr>
        <w:t>-</w:t>
      </w:r>
      <w:r w:rsidRPr="00465DA1">
        <w:rPr>
          <w:rFonts w:ascii="Tahoma" w:hAnsi="Tahoma" w:cs="Tahoma"/>
          <w:sz w:val="22"/>
          <w:szCs w:val="22"/>
        </w:rPr>
        <w:t>Proxemics, Haptics, Gestures, Paralinguistic, Facial expressions, Chronemics Oculesics, Posture, Appearance and Artifacts.</w:t>
      </w:r>
    </w:p>
    <w:p w14:paraId="242E219F" w14:textId="77777777" w:rsidR="0064024B" w:rsidRPr="00465DA1" w:rsidRDefault="0064024B" w:rsidP="00D067BD">
      <w:pPr>
        <w:pStyle w:val="ListParagraph"/>
        <w:numPr>
          <w:ilvl w:val="0"/>
          <w:numId w:val="1"/>
        </w:numPr>
        <w:spacing w:before="60" w:after="60" w:line="360" w:lineRule="auto"/>
        <w:ind w:left="810"/>
        <w:contextualSpacing w:val="0"/>
        <w:jc w:val="both"/>
        <w:rPr>
          <w:rFonts w:ascii="Tahoma" w:hAnsi="Tahoma" w:cs="Tahoma"/>
          <w:sz w:val="22"/>
          <w:szCs w:val="22"/>
        </w:rPr>
      </w:pPr>
      <w:r w:rsidRPr="00465DA1">
        <w:rPr>
          <w:rFonts w:ascii="Tahoma" w:hAnsi="Tahoma" w:cs="Tahoma"/>
          <w:sz w:val="22"/>
          <w:szCs w:val="22"/>
        </w:rPr>
        <w:t xml:space="preserve">Models of communication </w:t>
      </w:r>
      <w:r w:rsidRPr="00465DA1">
        <w:rPr>
          <w:rFonts w:ascii="Tahoma" w:hAnsi="Tahoma" w:cs="Tahoma"/>
          <w:sz w:val="22"/>
          <w:szCs w:val="22"/>
          <w:lang w:val="en-US"/>
        </w:rPr>
        <w:t>–</w:t>
      </w:r>
      <w:r w:rsidRPr="00465DA1">
        <w:rPr>
          <w:rFonts w:ascii="Tahoma" w:hAnsi="Tahoma" w:cs="Tahoma"/>
          <w:sz w:val="22"/>
          <w:szCs w:val="22"/>
        </w:rPr>
        <w:t>Linear Model-Aristotle, Lasswells model, Shanon-Weaver, Berlo, Leagans, Rogers &amp; Shoemaker. Interactive Model-Schramm, Westley&amp; Maclean. Transactional Model-Dance Helical model.</w:t>
      </w:r>
    </w:p>
    <w:p w14:paraId="18CC94A6" w14:textId="77777777" w:rsidR="0064024B" w:rsidRPr="00465DA1" w:rsidRDefault="0064024B" w:rsidP="00D067BD">
      <w:pPr>
        <w:pStyle w:val="ListParagraph"/>
        <w:numPr>
          <w:ilvl w:val="0"/>
          <w:numId w:val="1"/>
        </w:numPr>
        <w:spacing w:before="60" w:after="60" w:line="360" w:lineRule="auto"/>
        <w:ind w:left="810"/>
        <w:contextualSpacing w:val="0"/>
        <w:jc w:val="both"/>
        <w:rPr>
          <w:rFonts w:ascii="Tahoma" w:hAnsi="Tahoma" w:cs="Tahoma"/>
          <w:sz w:val="22"/>
          <w:szCs w:val="22"/>
        </w:rPr>
      </w:pPr>
      <w:r w:rsidRPr="00465DA1">
        <w:rPr>
          <w:rFonts w:ascii="Tahoma" w:hAnsi="Tahoma" w:cs="Tahoma"/>
          <w:sz w:val="22"/>
          <w:szCs w:val="22"/>
        </w:rPr>
        <w:t>Linguistic and non-linguistic barriers to communication- communication gap</w:t>
      </w:r>
      <w:r w:rsidRPr="00465DA1">
        <w:rPr>
          <w:rFonts w:ascii="Tahoma" w:hAnsi="Tahoma" w:cs="Tahoma"/>
          <w:sz w:val="22"/>
          <w:szCs w:val="22"/>
          <w:lang w:val="en-US"/>
        </w:rPr>
        <w:t xml:space="preserve">- Types of communication gap </w:t>
      </w:r>
      <w:r w:rsidRPr="00465DA1">
        <w:rPr>
          <w:rFonts w:ascii="Tahoma" w:hAnsi="Tahoma" w:cs="Tahoma"/>
          <w:sz w:val="22"/>
          <w:szCs w:val="22"/>
        </w:rPr>
        <w:t xml:space="preserve">(Vertical gaps, Horizontal gaps, Internal gaps, External gaps, Knowledge gaps, Delivery gaps, Generation gaps) Miscommunication- concept and disadvantages </w:t>
      </w:r>
    </w:p>
    <w:p w14:paraId="7B6F6D82" w14:textId="77777777" w:rsidR="0064024B" w:rsidRPr="00465DA1" w:rsidRDefault="0064024B" w:rsidP="00D067BD">
      <w:pPr>
        <w:pStyle w:val="ListParagraph"/>
        <w:numPr>
          <w:ilvl w:val="0"/>
          <w:numId w:val="1"/>
        </w:numPr>
        <w:spacing w:before="60" w:after="60" w:line="360" w:lineRule="auto"/>
        <w:ind w:left="810"/>
        <w:contextualSpacing w:val="0"/>
        <w:jc w:val="both"/>
        <w:rPr>
          <w:rFonts w:ascii="Tahoma" w:hAnsi="Tahoma" w:cs="Tahoma"/>
          <w:sz w:val="22"/>
          <w:szCs w:val="22"/>
        </w:rPr>
      </w:pPr>
      <w:r w:rsidRPr="00465DA1">
        <w:rPr>
          <w:rFonts w:ascii="Tahoma" w:hAnsi="Tahoma" w:cs="Tahoma"/>
          <w:sz w:val="22"/>
          <w:szCs w:val="22"/>
        </w:rPr>
        <w:t>Listening and Speaking: Definitions: Hearing Vs Listening</w:t>
      </w:r>
      <w:r w:rsidRPr="00465DA1">
        <w:rPr>
          <w:rFonts w:ascii="Tahoma" w:hAnsi="Tahoma" w:cs="Tahoma"/>
          <w:sz w:val="22"/>
          <w:szCs w:val="22"/>
          <w:lang w:val="en-US"/>
        </w:rPr>
        <w:t>.</w:t>
      </w:r>
      <w:r w:rsidRPr="00465DA1">
        <w:rPr>
          <w:rFonts w:ascii="Tahoma" w:hAnsi="Tahoma" w:cs="Tahoma"/>
          <w:sz w:val="22"/>
          <w:szCs w:val="22"/>
        </w:rPr>
        <w:t xml:space="preserve"> Stages of listening process</w:t>
      </w:r>
      <w:r w:rsidRPr="00465DA1">
        <w:rPr>
          <w:rFonts w:ascii="Tahoma" w:hAnsi="Tahoma" w:cs="Tahoma"/>
          <w:sz w:val="22"/>
          <w:szCs w:val="22"/>
          <w:lang w:val="en-US"/>
        </w:rPr>
        <w:t xml:space="preserve">- </w:t>
      </w:r>
      <w:r w:rsidRPr="00465DA1">
        <w:rPr>
          <w:rFonts w:ascii="Tahoma" w:hAnsi="Tahoma" w:cs="Tahoma"/>
          <w:sz w:val="22"/>
          <w:szCs w:val="22"/>
        </w:rPr>
        <w:t>Types of listening</w:t>
      </w:r>
      <w:r w:rsidRPr="00465DA1">
        <w:rPr>
          <w:rFonts w:ascii="Tahoma" w:hAnsi="Tahoma" w:cs="Tahoma"/>
          <w:sz w:val="22"/>
          <w:szCs w:val="22"/>
          <w:lang w:val="en-US"/>
        </w:rPr>
        <w:t xml:space="preserve"> (</w:t>
      </w:r>
      <w:r w:rsidRPr="00465DA1">
        <w:rPr>
          <w:rFonts w:ascii="Tahoma" w:eastAsia="Calibri" w:hAnsi="Tahoma" w:cs="Tahoma"/>
          <w:bCs/>
          <w:sz w:val="22"/>
          <w:szCs w:val="22"/>
        </w:rPr>
        <w:t>Active listening</w:t>
      </w:r>
      <w:r w:rsidRPr="00465DA1">
        <w:rPr>
          <w:rFonts w:ascii="Tahoma" w:hAnsi="Tahoma" w:cs="Tahoma"/>
          <w:sz w:val="22"/>
          <w:szCs w:val="22"/>
        </w:rPr>
        <w:t xml:space="preserve">, passive listening, appreciative, critical, </w:t>
      </w:r>
      <w:r w:rsidRPr="00465DA1">
        <w:rPr>
          <w:rFonts w:ascii="Tahoma" w:eastAsia="Calibri" w:hAnsi="Tahoma" w:cs="Tahoma"/>
          <w:bCs/>
          <w:sz w:val="22"/>
          <w:szCs w:val="22"/>
        </w:rPr>
        <w:t>Discriminative Listening, Comprehension listening</w:t>
      </w:r>
      <w:r w:rsidRPr="00465DA1">
        <w:rPr>
          <w:rFonts w:ascii="Tahoma" w:hAnsi="Tahoma" w:cs="Tahoma"/>
          <w:bCs/>
          <w:sz w:val="22"/>
          <w:szCs w:val="22"/>
        </w:rPr>
        <w:t xml:space="preserve"> -Selective Listening). Speaking skills (motor perceptive skills and interaction skills) and types (imitative, intensive, responsive, transactional, interpersonal and extensive).</w:t>
      </w:r>
    </w:p>
    <w:p w14:paraId="7CC8FFD2" w14:textId="449DC318" w:rsidR="0064024B" w:rsidRPr="00465DA1" w:rsidRDefault="0064024B" w:rsidP="00D067BD">
      <w:pPr>
        <w:pStyle w:val="ListParagraph"/>
        <w:numPr>
          <w:ilvl w:val="0"/>
          <w:numId w:val="1"/>
        </w:numPr>
        <w:spacing w:before="60" w:after="60" w:line="360" w:lineRule="auto"/>
        <w:ind w:left="810"/>
        <w:contextualSpacing w:val="0"/>
        <w:jc w:val="both"/>
        <w:rPr>
          <w:rFonts w:ascii="Tahoma" w:hAnsi="Tahoma" w:cs="Tahoma"/>
          <w:sz w:val="22"/>
          <w:szCs w:val="22"/>
        </w:rPr>
      </w:pPr>
      <w:r w:rsidRPr="00465DA1">
        <w:rPr>
          <w:rFonts w:ascii="Tahoma" w:hAnsi="Tahoma" w:cs="Tahoma"/>
          <w:b/>
          <w:bCs/>
          <w:sz w:val="22"/>
          <w:szCs w:val="22"/>
        </w:rPr>
        <w:t xml:space="preserve">Mid </w:t>
      </w:r>
      <w:r w:rsidR="00F7072F" w:rsidRPr="00465DA1">
        <w:rPr>
          <w:rFonts w:ascii="Tahoma" w:hAnsi="Tahoma" w:cs="Tahoma"/>
          <w:b/>
          <w:bCs/>
          <w:sz w:val="22"/>
          <w:szCs w:val="22"/>
        </w:rPr>
        <w:t>S</w:t>
      </w:r>
      <w:r w:rsidRPr="00465DA1">
        <w:rPr>
          <w:rFonts w:ascii="Tahoma" w:hAnsi="Tahoma" w:cs="Tahoma"/>
          <w:b/>
          <w:bCs/>
          <w:sz w:val="22"/>
          <w:szCs w:val="22"/>
        </w:rPr>
        <w:t>emester Examination</w:t>
      </w:r>
    </w:p>
    <w:p w14:paraId="460B1533" w14:textId="77777777" w:rsidR="0064024B" w:rsidRPr="00465DA1" w:rsidRDefault="0064024B" w:rsidP="00D067BD">
      <w:pPr>
        <w:pStyle w:val="ListParagraph"/>
        <w:numPr>
          <w:ilvl w:val="0"/>
          <w:numId w:val="1"/>
        </w:numPr>
        <w:spacing w:before="60" w:after="60" w:line="360" w:lineRule="auto"/>
        <w:ind w:left="810"/>
        <w:contextualSpacing w:val="0"/>
        <w:jc w:val="both"/>
        <w:rPr>
          <w:rFonts w:ascii="Tahoma" w:hAnsi="Tahoma" w:cs="Tahoma"/>
          <w:sz w:val="22"/>
          <w:szCs w:val="22"/>
        </w:rPr>
      </w:pPr>
      <w:r w:rsidRPr="00465DA1">
        <w:rPr>
          <w:rFonts w:ascii="Tahoma" w:hAnsi="Tahoma" w:cs="Tahoma"/>
          <w:sz w:val="22"/>
          <w:szCs w:val="22"/>
        </w:rPr>
        <w:t xml:space="preserve">Reading Skills -Types of reading (Intensive, extensive, selective, loud, silent, skimming, scanning, - Comprehension -Reading comprehension- comprehension skills- Readability index- Guidelines for effective reading. </w:t>
      </w:r>
    </w:p>
    <w:p w14:paraId="32390D62" w14:textId="77777777" w:rsidR="0064024B" w:rsidRPr="00465DA1" w:rsidRDefault="0064024B" w:rsidP="00D067BD">
      <w:pPr>
        <w:pStyle w:val="ListParagraph"/>
        <w:numPr>
          <w:ilvl w:val="0"/>
          <w:numId w:val="1"/>
        </w:numPr>
        <w:spacing w:before="60" w:after="60" w:line="360" w:lineRule="auto"/>
        <w:ind w:left="810"/>
        <w:contextualSpacing w:val="0"/>
        <w:jc w:val="both"/>
        <w:rPr>
          <w:rFonts w:ascii="Tahoma" w:hAnsi="Tahoma" w:cs="Tahoma"/>
          <w:sz w:val="22"/>
          <w:szCs w:val="22"/>
        </w:rPr>
      </w:pPr>
      <w:r w:rsidRPr="00465DA1">
        <w:rPr>
          <w:rFonts w:ascii="Tahoma" w:hAnsi="Tahoma" w:cs="Tahoma"/>
          <w:sz w:val="22"/>
          <w:szCs w:val="22"/>
        </w:rPr>
        <w:t xml:space="preserve">Writing Skills-Graham’s Flow Chart on Writing-Types - writing skills for easy reading- Points to be considered in technical writing. </w:t>
      </w:r>
    </w:p>
    <w:p w14:paraId="51C349DC" w14:textId="77777777" w:rsidR="0064024B" w:rsidRPr="00465DA1" w:rsidRDefault="0064024B" w:rsidP="00D067BD">
      <w:pPr>
        <w:pStyle w:val="ListParagraph"/>
        <w:numPr>
          <w:ilvl w:val="0"/>
          <w:numId w:val="1"/>
        </w:numPr>
        <w:spacing w:before="60" w:after="60" w:line="360" w:lineRule="auto"/>
        <w:ind w:left="810"/>
        <w:contextualSpacing w:val="0"/>
        <w:jc w:val="both"/>
        <w:rPr>
          <w:rFonts w:ascii="Tahoma" w:hAnsi="Tahoma" w:cs="Tahoma"/>
          <w:sz w:val="22"/>
          <w:szCs w:val="22"/>
        </w:rPr>
      </w:pPr>
      <w:r w:rsidRPr="00465DA1">
        <w:rPr>
          <w:rFonts w:ascii="Tahoma" w:hAnsi="Tahoma" w:cs="Tahoma"/>
          <w:sz w:val="22"/>
          <w:szCs w:val="22"/>
        </w:rPr>
        <w:t xml:space="preserve">Precis writing - Rules for making a precis-guidelines - Abstracting and Summarizing - Styles of technical communication: Assertive Style- Aggressive Style- Passive-Aggressive Style- Submissive Style- Manipulative Style. </w:t>
      </w:r>
    </w:p>
    <w:p w14:paraId="4BF54DEB" w14:textId="77777777" w:rsidR="0064024B" w:rsidRPr="00465DA1" w:rsidRDefault="0064024B" w:rsidP="00D067BD">
      <w:pPr>
        <w:pStyle w:val="ListParagraph"/>
        <w:numPr>
          <w:ilvl w:val="0"/>
          <w:numId w:val="1"/>
        </w:numPr>
        <w:spacing w:before="60" w:after="60" w:line="360" w:lineRule="auto"/>
        <w:ind w:left="810"/>
        <w:contextualSpacing w:val="0"/>
        <w:jc w:val="both"/>
        <w:rPr>
          <w:rFonts w:ascii="Tahoma" w:hAnsi="Tahoma" w:cs="Tahoma"/>
          <w:sz w:val="22"/>
          <w:szCs w:val="22"/>
        </w:rPr>
      </w:pPr>
      <w:r w:rsidRPr="00465DA1">
        <w:rPr>
          <w:rFonts w:ascii="Tahoma" w:hAnsi="Tahoma" w:cs="Tahoma"/>
          <w:sz w:val="22"/>
          <w:szCs w:val="22"/>
        </w:rPr>
        <w:lastRenderedPageBreak/>
        <w:t xml:space="preserve">Tips for writing resume and curriculum vitae and difference between them. </w:t>
      </w:r>
    </w:p>
    <w:p w14:paraId="1CBB17C6" w14:textId="77777777" w:rsidR="0064024B" w:rsidRPr="00465DA1" w:rsidRDefault="0064024B" w:rsidP="00D067BD">
      <w:pPr>
        <w:pStyle w:val="ListParagraph"/>
        <w:numPr>
          <w:ilvl w:val="0"/>
          <w:numId w:val="1"/>
        </w:numPr>
        <w:spacing w:before="60" w:after="60" w:line="360" w:lineRule="auto"/>
        <w:ind w:left="810"/>
        <w:contextualSpacing w:val="0"/>
        <w:jc w:val="both"/>
        <w:rPr>
          <w:rFonts w:ascii="Tahoma" w:hAnsi="Tahoma" w:cs="Tahoma"/>
          <w:sz w:val="22"/>
          <w:szCs w:val="22"/>
        </w:rPr>
      </w:pPr>
      <w:r w:rsidRPr="00465DA1">
        <w:rPr>
          <w:rFonts w:ascii="Tahoma" w:hAnsi="Tahoma" w:cs="Tahoma"/>
          <w:sz w:val="22"/>
          <w:szCs w:val="22"/>
        </w:rPr>
        <w:t xml:space="preserve">Innovative methods to enhance vocabulary (reading extensively, playing word game, listening to podcast, use of mnemonics, practice using new words). </w:t>
      </w:r>
    </w:p>
    <w:p w14:paraId="508BD3E1" w14:textId="77777777" w:rsidR="0064024B" w:rsidRPr="00465DA1" w:rsidRDefault="0064024B" w:rsidP="00D067BD">
      <w:pPr>
        <w:pStyle w:val="ListParagraph"/>
        <w:numPr>
          <w:ilvl w:val="0"/>
          <w:numId w:val="1"/>
        </w:numPr>
        <w:spacing w:before="60" w:after="60" w:line="360" w:lineRule="auto"/>
        <w:ind w:left="810"/>
        <w:contextualSpacing w:val="0"/>
        <w:jc w:val="both"/>
        <w:rPr>
          <w:rFonts w:ascii="Tahoma" w:hAnsi="Tahoma" w:cs="Tahoma"/>
          <w:sz w:val="22"/>
          <w:szCs w:val="22"/>
        </w:rPr>
      </w:pPr>
      <w:r w:rsidRPr="00465DA1">
        <w:rPr>
          <w:rFonts w:ascii="Tahoma" w:hAnsi="Tahoma" w:cs="Tahoma"/>
          <w:sz w:val="22"/>
          <w:szCs w:val="22"/>
        </w:rPr>
        <w:t xml:space="preserve">Analogy questions: (power of reasoning and ability to think concisely and accurately) for writing farm related contents, Sentence structure Modifiers, connecting words and verbals for effective literature writing. </w:t>
      </w:r>
    </w:p>
    <w:p w14:paraId="1F4C4D7C" w14:textId="77777777" w:rsidR="0064024B" w:rsidRPr="00465DA1" w:rsidRDefault="0064024B" w:rsidP="00D067BD">
      <w:pPr>
        <w:pStyle w:val="ListParagraph"/>
        <w:numPr>
          <w:ilvl w:val="0"/>
          <w:numId w:val="1"/>
        </w:numPr>
        <w:spacing w:before="60" w:after="60" w:line="360" w:lineRule="auto"/>
        <w:ind w:left="810"/>
        <w:contextualSpacing w:val="0"/>
        <w:jc w:val="both"/>
        <w:rPr>
          <w:rFonts w:ascii="Tahoma" w:hAnsi="Tahoma" w:cs="Tahoma"/>
          <w:sz w:val="22"/>
          <w:szCs w:val="22"/>
        </w:rPr>
      </w:pPr>
      <w:r w:rsidRPr="00465DA1">
        <w:rPr>
          <w:rFonts w:ascii="Tahoma" w:hAnsi="Tahoma" w:cs="Tahoma"/>
          <w:sz w:val="22"/>
          <w:szCs w:val="22"/>
        </w:rPr>
        <w:t xml:space="preserve">Phrases and clauses: Use of phrases and clauses. Case: subjective case, possessive case; objective case; Correct usage of nouns, pronouns and antecedents, adjectives, adverbs and articles. </w:t>
      </w:r>
    </w:p>
    <w:p w14:paraId="4D45535B" w14:textId="77777777" w:rsidR="0064024B" w:rsidRPr="00465DA1" w:rsidRDefault="0064024B" w:rsidP="00D067BD">
      <w:pPr>
        <w:pStyle w:val="ListParagraph"/>
        <w:numPr>
          <w:ilvl w:val="0"/>
          <w:numId w:val="1"/>
        </w:numPr>
        <w:spacing w:before="60" w:after="60" w:line="360" w:lineRule="auto"/>
        <w:ind w:left="810"/>
        <w:contextualSpacing w:val="0"/>
        <w:jc w:val="both"/>
        <w:rPr>
          <w:rFonts w:ascii="Tahoma" w:hAnsi="Tahoma" w:cs="Tahoma"/>
          <w:sz w:val="22"/>
          <w:szCs w:val="22"/>
        </w:rPr>
      </w:pPr>
      <w:r w:rsidRPr="00465DA1">
        <w:rPr>
          <w:rFonts w:ascii="Tahoma" w:hAnsi="Tahoma" w:cs="Tahoma"/>
          <w:sz w:val="22"/>
          <w:szCs w:val="22"/>
        </w:rPr>
        <w:t xml:space="preserve">Agreement of verb with the subject: tense, mood, voice in communication. Writing effective sentences- Basic sentence faults to be avoided while writing for farmers. </w:t>
      </w:r>
    </w:p>
    <w:p w14:paraId="779BA492" w14:textId="77777777" w:rsidR="0064024B" w:rsidRPr="00465DA1" w:rsidRDefault="0064024B" w:rsidP="00B45653">
      <w:pPr>
        <w:spacing w:before="60" w:after="60" w:line="360" w:lineRule="auto"/>
        <w:rPr>
          <w:rFonts w:ascii="Tahoma" w:hAnsi="Tahoma" w:cs="Tahoma"/>
          <w:b/>
          <w:sz w:val="22"/>
          <w:szCs w:val="22"/>
        </w:rPr>
      </w:pPr>
      <w:r w:rsidRPr="00465DA1">
        <w:rPr>
          <w:rFonts w:ascii="Tahoma" w:hAnsi="Tahoma" w:cs="Tahoma"/>
          <w:b/>
          <w:bCs/>
          <w:color w:val="000000" w:themeColor="text1"/>
          <w:sz w:val="22"/>
          <w:szCs w:val="22"/>
        </w:rPr>
        <w:t>Practical schedule</w:t>
      </w:r>
      <w:r w:rsidRPr="00465DA1">
        <w:rPr>
          <w:rFonts w:ascii="Tahoma" w:hAnsi="Tahoma" w:cs="Tahoma"/>
          <w:b/>
          <w:sz w:val="22"/>
          <w:szCs w:val="22"/>
        </w:rPr>
        <w:t xml:space="preserve"> </w:t>
      </w:r>
    </w:p>
    <w:p w14:paraId="29055F10" w14:textId="77777777" w:rsidR="0064024B" w:rsidRPr="00465DA1" w:rsidRDefault="0064024B" w:rsidP="00010CC5">
      <w:pPr>
        <w:pStyle w:val="ListParagraph"/>
        <w:numPr>
          <w:ilvl w:val="0"/>
          <w:numId w:val="12"/>
        </w:numPr>
        <w:spacing w:before="60" w:after="60" w:line="360" w:lineRule="auto"/>
        <w:ind w:left="851"/>
        <w:contextualSpacing w:val="0"/>
        <w:rPr>
          <w:rFonts w:ascii="Tahoma" w:hAnsi="Tahoma" w:cs="Tahoma"/>
          <w:bCs/>
          <w:sz w:val="22"/>
          <w:szCs w:val="22"/>
        </w:rPr>
      </w:pPr>
      <w:r w:rsidRPr="00465DA1">
        <w:rPr>
          <w:rFonts w:ascii="Tahoma" w:hAnsi="Tahoma" w:cs="Tahoma"/>
          <w:bCs/>
          <w:sz w:val="22"/>
          <w:szCs w:val="22"/>
        </w:rPr>
        <w:t>Practicing micro presentations - I</w:t>
      </w:r>
    </w:p>
    <w:p w14:paraId="4E1CC38D" w14:textId="77777777" w:rsidR="0064024B" w:rsidRPr="00465DA1" w:rsidRDefault="0064024B" w:rsidP="00010CC5">
      <w:pPr>
        <w:pStyle w:val="ListParagraph"/>
        <w:numPr>
          <w:ilvl w:val="0"/>
          <w:numId w:val="12"/>
        </w:numPr>
        <w:spacing w:before="60" w:after="60" w:line="360" w:lineRule="auto"/>
        <w:ind w:left="851"/>
        <w:contextualSpacing w:val="0"/>
        <w:rPr>
          <w:rFonts w:ascii="Tahoma" w:hAnsi="Tahoma" w:cs="Tahoma"/>
          <w:bCs/>
          <w:sz w:val="22"/>
          <w:szCs w:val="22"/>
        </w:rPr>
      </w:pPr>
      <w:r w:rsidRPr="00465DA1">
        <w:rPr>
          <w:rFonts w:ascii="Tahoma" w:hAnsi="Tahoma" w:cs="Tahoma"/>
          <w:bCs/>
          <w:sz w:val="22"/>
          <w:szCs w:val="22"/>
        </w:rPr>
        <w:t>Practicing micro presentations- II</w:t>
      </w:r>
    </w:p>
    <w:p w14:paraId="4086D0CA" w14:textId="77777777" w:rsidR="0064024B" w:rsidRPr="00465DA1" w:rsidRDefault="0064024B" w:rsidP="00010CC5">
      <w:pPr>
        <w:pStyle w:val="ListParagraph"/>
        <w:numPr>
          <w:ilvl w:val="0"/>
          <w:numId w:val="12"/>
        </w:numPr>
        <w:spacing w:before="60" w:after="60" w:line="360" w:lineRule="auto"/>
        <w:ind w:left="851"/>
        <w:contextualSpacing w:val="0"/>
        <w:rPr>
          <w:rFonts w:ascii="Tahoma" w:hAnsi="Tahoma" w:cs="Tahoma"/>
          <w:bCs/>
          <w:sz w:val="22"/>
          <w:szCs w:val="22"/>
        </w:rPr>
      </w:pPr>
      <w:r w:rsidRPr="00465DA1">
        <w:rPr>
          <w:rFonts w:ascii="Tahoma" w:hAnsi="Tahoma" w:cs="Tahoma"/>
          <w:bCs/>
          <w:sz w:val="22"/>
          <w:szCs w:val="22"/>
        </w:rPr>
        <w:t xml:space="preserve">Impromptu presentations </w:t>
      </w:r>
    </w:p>
    <w:p w14:paraId="0F04A3B0" w14:textId="77777777" w:rsidR="0064024B" w:rsidRPr="00465DA1" w:rsidRDefault="0064024B" w:rsidP="00010CC5">
      <w:pPr>
        <w:pStyle w:val="ListParagraph"/>
        <w:numPr>
          <w:ilvl w:val="0"/>
          <w:numId w:val="12"/>
        </w:numPr>
        <w:spacing w:before="60" w:after="60" w:line="360" w:lineRule="auto"/>
        <w:ind w:left="851"/>
        <w:contextualSpacing w:val="0"/>
        <w:rPr>
          <w:rFonts w:ascii="Tahoma" w:hAnsi="Tahoma" w:cs="Tahoma"/>
          <w:bCs/>
          <w:sz w:val="22"/>
          <w:szCs w:val="22"/>
        </w:rPr>
      </w:pPr>
      <w:r w:rsidRPr="00465DA1">
        <w:rPr>
          <w:rFonts w:ascii="Tahoma" w:hAnsi="Tahoma" w:cs="Tahoma"/>
          <w:bCs/>
          <w:sz w:val="22"/>
          <w:szCs w:val="22"/>
        </w:rPr>
        <w:t xml:space="preserve">Analysing the feedback on presentations </w:t>
      </w:r>
    </w:p>
    <w:p w14:paraId="4008434C" w14:textId="77777777" w:rsidR="0064024B" w:rsidRPr="00465DA1" w:rsidRDefault="0064024B" w:rsidP="00010CC5">
      <w:pPr>
        <w:pStyle w:val="ListParagraph"/>
        <w:numPr>
          <w:ilvl w:val="0"/>
          <w:numId w:val="12"/>
        </w:numPr>
        <w:spacing w:before="60" w:after="60" w:line="360" w:lineRule="auto"/>
        <w:ind w:left="851"/>
        <w:contextualSpacing w:val="0"/>
        <w:rPr>
          <w:rFonts w:ascii="Tahoma" w:hAnsi="Tahoma" w:cs="Tahoma"/>
          <w:bCs/>
          <w:sz w:val="22"/>
          <w:szCs w:val="22"/>
        </w:rPr>
      </w:pPr>
      <w:r w:rsidRPr="00465DA1">
        <w:rPr>
          <w:rFonts w:ascii="Tahoma" w:hAnsi="Tahoma" w:cs="Tahoma"/>
          <w:bCs/>
          <w:sz w:val="22"/>
          <w:szCs w:val="22"/>
        </w:rPr>
        <w:t>Stage manners (grooming, body language, voice modulation and speed: Practicing as individual)</w:t>
      </w:r>
    </w:p>
    <w:p w14:paraId="180A8278" w14:textId="77777777" w:rsidR="0064024B" w:rsidRPr="00465DA1" w:rsidRDefault="0064024B" w:rsidP="00010CC5">
      <w:pPr>
        <w:pStyle w:val="ListParagraph"/>
        <w:numPr>
          <w:ilvl w:val="0"/>
          <w:numId w:val="12"/>
        </w:numPr>
        <w:spacing w:before="60" w:after="60" w:line="360" w:lineRule="auto"/>
        <w:ind w:left="851"/>
        <w:contextualSpacing w:val="0"/>
        <w:rPr>
          <w:rFonts w:ascii="Tahoma" w:hAnsi="Tahoma" w:cs="Tahoma"/>
          <w:bCs/>
          <w:sz w:val="22"/>
          <w:szCs w:val="22"/>
        </w:rPr>
      </w:pPr>
      <w:r w:rsidRPr="00465DA1">
        <w:rPr>
          <w:rFonts w:ascii="Tahoma" w:hAnsi="Tahoma" w:cs="Tahoma"/>
          <w:bCs/>
          <w:sz w:val="22"/>
          <w:szCs w:val="22"/>
        </w:rPr>
        <w:t xml:space="preserve">Stage manners (grooming, body language, voice modulation and speed: Practicing as Groups) </w:t>
      </w:r>
    </w:p>
    <w:p w14:paraId="663BF07C" w14:textId="77777777" w:rsidR="0064024B" w:rsidRPr="00465DA1" w:rsidRDefault="0064024B" w:rsidP="00010CC5">
      <w:pPr>
        <w:pStyle w:val="ListParagraph"/>
        <w:numPr>
          <w:ilvl w:val="0"/>
          <w:numId w:val="12"/>
        </w:numPr>
        <w:spacing w:before="60" w:after="60" w:line="360" w:lineRule="auto"/>
        <w:ind w:left="851"/>
        <w:contextualSpacing w:val="0"/>
        <w:rPr>
          <w:rFonts w:ascii="Tahoma" w:hAnsi="Tahoma" w:cs="Tahoma"/>
          <w:bCs/>
          <w:sz w:val="22"/>
          <w:szCs w:val="22"/>
        </w:rPr>
      </w:pPr>
      <w:r w:rsidRPr="00465DA1">
        <w:rPr>
          <w:rFonts w:ascii="Tahoma" w:hAnsi="Tahoma" w:cs="Tahoma"/>
          <w:bCs/>
          <w:sz w:val="22"/>
          <w:szCs w:val="22"/>
        </w:rPr>
        <w:t>Public speaking Exercise (Practicing)</w:t>
      </w:r>
    </w:p>
    <w:p w14:paraId="2485BC69" w14:textId="77777777" w:rsidR="0064024B" w:rsidRPr="00465DA1" w:rsidRDefault="0064024B" w:rsidP="00010CC5">
      <w:pPr>
        <w:pStyle w:val="ListParagraph"/>
        <w:numPr>
          <w:ilvl w:val="0"/>
          <w:numId w:val="12"/>
        </w:numPr>
        <w:spacing w:before="60" w:after="60" w:line="360" w:lineRule="auto"/>
        <w:ind w:left="851"/>
        <w:contextualSpacing w:val="0"/>
        <w:rPr>
          <w:rFonts w:ascii="Tahoma" w:hAnsi="Tahoma" w:cs="Tahoma"/>
          <w:bCs/>
          <w:sz w:val="22"/>
          <w:szCs w:val="22"/>
        </w:rPr>
      </w:pPr>
      <w:r w:rsidRPr="00465DA1">
        <w:rPr>
          <w:rFonts w:ascii="Tahoma" w:hAnsi="Tahoma" w:cs="Tahoma"/>
          <w:bCs/>
          <w:sz w:val="22"/>
          <w:szCs w:val="22"/>
        </w:rPr>
        <w:t>Exercise on organising Training and Demonstration events for Farmers</w:t>
      </w:r>
    </w:p>
    <w:p w14:paraId="3999C92F" w14:textId="77777777" w:rsidR="0064024B" w:rsidRPr="00465DA1" w:rsidRDefault="0064024B" w:rsidP="00010CC5">
      <w:pPr>
        <w:pStyle w:val="ListParagraph"/>
        <w:numPr>
          <w:ilvl w:val="0"/>
          <w:numId w:val="12"/>
        </w:numPr>
        <w:spacing w:before="60" w:after="60" w:line="360" w:lineRule="auto"/>
        <w:ind w:left="851"/>
        <w:contextualSpacing w:val="0"/>
        <w:rPr>
          <w:rFonts w:ascii="Tahoma" w:hAnsi="Tahoma" w:cs="Tahoma"/>
          <w:bCs/>
          <w:sz w:val="22"/>
          <w:szCs w:val="22"/>
        </w:rPr>
      </w:pPr>
      <w:r w:rsidRPr="00465DA1">
        <w:rPr>
          <w:rFonts w:ascii="Tahoma" w:hAnsi="Tahoma" w:cs="Tahoma"/>
          <w:bCs/>
          <w:sz w:val="22"/>
          <w:szCs w:val="22"/>
        </w:rPr>
        <w:t>Exercise on Interview Techniques</w:t>
      </w:r>
    </w:p>
    <w:p w14:paraId="5BC7DD06" w14:textId="77777777" w:rsidR="0064024B" w:rsidRPr="00465DA1" w:rsidRDefault="0064024B" w:rsidP="00010CC5">
      <w:pPr>
        <w:pStyle w:val="ListParagraph"/>
        <w:numPr>
          <w:ilvl w:val="0"/>
          <w:numId w:val="12"/>
        </w:numPr>
        <w:spacing w:before="60" w:after="60" w:line="360" w:lineRule="auto"/>
        <w:ind w:left="851"/>
        <w:contextualSpacing w:val="0"/>
        <w:rPr>
          <w:rFonts w:ascii="Tahoma" w:hAnsi="Tahoma" w:cs="Tahoma"/>
          <w:bCs/>
          <w:sz w:val="22"/>
          <w:szCs w:val="22"/>
        </w:rPr>
      </w:pPr>
      <w:r w:rsidRPr="00465DA1">
        <w:rPr>
          <w:rFonts w:ascii="Tahoma" w:hAnsi="Tahoma" w:cs="Tahoma"/>
          <w:bCs/>
          <w:sz w:val="22"/>
          <w:szCs w:val="22"/>
        </w:rPr>
        <w:t>Practicing group discussion</w:t>
      </w:r>
    </w:p>
    <w:p w14:paraId="1D771DED" w14:textId="77777777" w:rsidR="0064024B" w:rsidRPr="00465DA1" w:rsidRDefault="0064024B" w:rsidP="00010CC5">
      <w:pPr>
        <w:pStyle w:val="ListParagraph"/>
        <w:numPr>
          <w:ilvl w:val="0"/>
          <w:numId w:val="12"/>
        </w:numPr>
        <w:spacing w:before="60" w:after="60" w:line="360" w:lineRule="auto"/>
        <w:ind w:left="851"/>
        <w:contextualSpacing w:val="0"/>
        <w:rPr>
          <w:rFonts w:ascii="Tahoma" w:hAnsi="Tahoma" w:cs="Tahoma"/>
          <w:bCs/>
          <w:sz w:val="22"/>
          <w:szCs w:val="22"/>
        </w:rPr>
      </w:pPr>
      <w:r w:rsidRPr="00465DA1">
        <w:rPr>
          <w:rFonts w:ascii="Tahoma" w:hAnsi="Tahoma" w:cs="Tahoma"/>
          <w:bCs/>
          <w:sz w:val="22"/>
          <w:szCs w:val="22"/>
        </w:rPr>
        <w:t xml:space="preserve">Practicing Listening and note taking methods </w:t>
      </w:r>
    </w:p>
    <w:p w14:paraId="7DC3D267" w14:textId="77777777" w:rsidR="0064024B" w:rsidRPr="00465DA1" w:rsidRDefault="0064024B" w:rsidP="00010CC5">
      <w:pPr>
        <w:pStyle w:val="ListParagraph"/>
        <w:numPr>
          <w:ilvl w:val="0"/>
          <w:numId w:val="12"/>
        </w:numPr>
        <w:spacing w:before="60" w:after="60" w:line="360" w:lineRule="auto"/>
        <w:ind w:left="851"/>
        <w:contextualSpacing w:val="0"/>
        <w:rPr>
          <w:rFonts w:ascii="Tahoma" w:hAnsi="Tahoma" w:cs="Tahoma"/>
          <w:bCs/>
          <w:sz w:val="22"/>
          <w:szCs w:val="22"/>
        </w:rPr>
      </w:pPr>
      <w:r w:rsidRPr="00465DA1">
        <w:rPr>
          <w:rFonts w:ascii="Tahoma" w:hAnsi="Tahoma" w:cs="Tahoma"/>
          <w:bCs/>
          <w:sz w:val="22"/>
          <w:szCs w:val="22"/>
        </w:rPr>
        <w:t xml:space="preserve">Practicing Writing Skills- Precise writing </w:t>
      </w:r>
    </w:p>
    <w:p w14:paraId="5C6BBA4B" w14:textId="77777777" w:rsidR="0064024B" w:rsidRPr="00465DA1" w:rsidRDefault="0064024B" w:rsidP="00010CC5">
      <w:pPr>
        <w:pStyle w:val="ListParagraph"/>
        <w:numPr>
          <w:ilvl w:val="0"/>
          <w:numId w:val="12"/>
        </w:numPr>
        <w:spacing w:before="60" w:after="60" w:line="360" w:lineRule="auto"/>
        <w:ind w:left="851"/>
        <w:contextualSpacing w:val="0"/>
        <w:rPr>
          <w:rFonts w:ascii="Tahoma" w:hAnsi="Tahoma" w:cs="Tahoma"/>
          <w:bCs/>
          <w:sz w:val="22"/>
          <w:szCs w:val="22"/>
        </w:rPr>
      </w:pPr>
      <w:r w:rsidRPr="00465DA1">
        <w:rPr>
          <w:rFonts w:ascii="Tahoma" w:hAnsi="Tahoma" w:cs="Tahoma"/>
          <w:bCs/>
          <w:sz w:val="22"/>
          <w:szCs w:val="22"/>
        </w:rPr>
        <w:t>Practicing Summarizing and Abstracting</w:t>
      </w:r>
    </w:p>
    <w:p w14:paraId="2BD6B945" w14:textId="77777777" w:rsidR="0064024B" w:rsidRPr="00465DA1" w:rsidRDefault="0064024B" w:rsidP="00010CC5">
      <w:pPr>
        <w:pStyle w:val="ListParagraph"/>
        <w:numPr>
          <w:ilvl w:val="0"/>
          <w:numId w:val="12"/>
        </w:numPr>
        <w:spacing w:before="60" w:after="60" w:line="360" w:lineRule="auto"/>
        <w:ind w:left="851"/>
        <w:contextualSpacing w:val="0"/>
        <w:rPr>
          <w:rFonts w:ascii="Tahoma" w:hAnsi="Tahoma" w:cs="Tahoma"/>
          <w:bCs/>
          <w:sz w:val="22"/>
          <w:szCs w:val="22"/>
        </w:rPr>
      </w:pPr>
      <w:r w:rsidRPr="00465DA1">
        <w:rPr>
          <w:rFonts w:ascii="Tahoma" w:hAnsi="Tahoma" w:cs="Tahoma"/>
          <w:bCs/>
          <w:sz w:val="22"/>
          <w:szCs w:val="22"/>
        </w:rPr>
        <w:t>Practicing Reading and Comprehension (written) of general and technical articles</w:t>
      </w:r>
    </w:p>
    <w:p w14:paraId="678E66BA" w14:textId="77777777" w:rsidR="0064024B" w:rsidRPr="00465DA1" w:rsidRDefault="0064024B" w:rsidP="00010CC5">
      <w:pPr>
        <w:pStyle w:val="ListParagraph"/>
        <w:numPr>
          <w:ilvl w:val="0"/>
          <w:numId w:val="12"/>
        </w:numPr>
        <w:spacing w:before="60" w:after="60" w:line="360" w:lineRule="auto"/>
        <w:ind w:left="851"/>
        <w:contextualSpacing w:val="0"/>
        <w:rPr>
          <w:rFonts w:ascii="Tahoma" w:hAnsi="Tahoma" w:cs="Tahoma"/>
          <w:bCs/>
          <w:sz w:val="22"/>
          <w:szCs w:val="22"/>
        </w:rPr>
      </w:pPr>
      <w:r w:rsidRPr="00465DA1">
        <w:rPr>
          <w:rFonts w:ascii="Tahoma" w:hAnsi="Tahoma" w:cs="Tahoma"/>
          <w:bCs/>
          <w:sz w:val="22"/>
          <w:szCs w:val="22"/>
        </w:rPr>
        <w:t>Practicing Reading and Comprehension (oral) of general and technical articles</w:t>
      </w:r>
    </w:p>
    <w:p w14:paraId="5D07E587" w14:textId="77777777" w:rsidR="0064024B" w:rsidRPr="00465DA1" w:rsidRDefault="0064024B" w:rsidP="00010CC5">
      <w:pPr>
        <w:pStyle w:val="ListParagraph"/>
        <w:numPr>
          <w:ilvl w:val="0"/>
          <w:numId w:val="12"/>
        </w:numPr>
        <w:spacing w:before="60" w:after="60" w:line="360" w:lineRule="auto"/>
        <w:ind w:left="851"/>
        <w:contextualSpacing w:val="0"/>
        <w:rPr>
          <w:rFonts w:ascii="Tahoma" w:hAnsi="Tahoma" w:cs="Tahoma"/>
          <w:bCs/>
          <w:sz w:val="22"/>
          <w:szCs w:val="22"/>
        </w:rPr>
      </w:pPr>
      <w:r w:rsidRPr="00465DA1">
        <w:rPr>
          <w:rFonts w:ascii="Tahoma" w:hAnsi="Tahoma" w:cs="Tahoma"/>
          <w:bCs/>
          <w:sz w:val="22"/>
          <w:szCs w:val="22"/>
        </w:rPr>
        <w:t>Practising vocabulary building exercise and resume writing</w:t>
      </w:r>
    </w:p>
    <w:p w14:paraId="12FD64D5" w14:textId="77777777" w:rsidR="0064024B" w:rsidRPr="00465DA1" w:rsidRDefault="0064024B" w:rsidP="00010CC5">
      <w:pPr>
        <w:pStyle w:val="ListParagraph"/>
        <w:numPr>
          <w:ilvl w:val="0"/>
          <w:numId w:val="12"/>
        </w:numPr>
        <w:spacing w:before="60" w:after="60" w:line="360" w:lineRule="auto"/>
        <w:ind w:left="851"/>
        <w:contextualSpacing w:val="0"/>
        <w:rPr>
          <w:rFonts w:ascii="Tahoma" w:hAnsi="Tahoma" w:cs="Tahoma"/>
          <w:b/>
          <w:sz w:val="22"/>
          <w:szCs w:val="22"/>
        </w:rPr>
      </w:pPr>
      <w:r w:rsidRPr="00465DA1">
        <w:rPr>
          <w:rFonts w:ascii="Tahoma" w:hAnsi="Tahoma" w:cs="Tahoma"/>
          <w:b/>
          <w:sz w:val="22"/>
          <w:szCs w:val="22"/>
        </w:rPr>
        <w:t>Final Practical Examination</w:t>
      </w:r>
    </w:p>
    <w:p w14:paraId="77D53EF3" w14:textId="60571CA6" w:rsidR="000745CD" w:rsidRPr="00465DA1" w:rsidRDefault="000745CD" w:rsidP="000745CD">
      <w:pPr>
        <w:spacing w:before="60" w:after="60" w:line="360" w:lineRule="auto"/>
        <w:jc w:val="both"/>
        <w:rPr>
          <w:rFonts w:ascii="Tahoma" w:hAnsi="Tahoma" w:cs="Tahoma"/>
          <w:b/>
          <w:sz w:val="22"/>
          <w:szCs w:val="22"/>
        </w:rPr>
      </w:pPr>
      <w:r w:rsidRPr="00465DA1">
        <w:rPr>
          <w:rFonts w:ascii="Tahoma" w:hAnsi="Tahoma" w:cs="Tahoma"/>
          <w:b/>
          <w:sz w:val="22"/>
          <w:szCs w:val="22"/>
        </w:rPr>
        <w:lastRenderedPageBreak/>
        <w:t>References</w:t>
      </w:r>
    </w:p>
    <w:p w14:paraId="6B16845F" w14:textId="10520E90" w:rsidR="0064024B" w:rsidRPr="00AC4E59" w:rsidRDefault="0064024B" w:rsidP="00010CC5">
      <w:pPr>
        <w:pStyle w:val="ListParagraph"/>
        <w:numPr>
          <w:ilvl w:val="0"/>
          <w:numId w:val="41"/>
        </w:numPr>
        <w:tabs>
          <w:tab w:val="left" w:pos="709"/>
        </w:tabs>
        <w:spacing w:before="60" w:after="60" w:line="360" w:lineRule="auto"/>
        <w:ind w:left="709" w:hanging="567"/>
        <w:jc w:val="both"/>
        <w:rPr>
          <w:rFonts w:ascii="Tahoma" w:hAnsi="Tahoma" w:cs="Tahoma"/>
          <w:sz w:val="22"/>
          <w:szCs w:val="22"/>
        </w:rPr>
      </w:pPr>
      <w:r w:rsidRPr="00AC4E59">
        <w:rPr>
          <w:rFonts w:ascii="Tahoma" w:hAnsi="Tahoma" w:cs="Tahoma"/>
          <w:sz w:val="22"/>
          <w:szCs w:val="22"/>
        </w:rPr>
        <w:t xml:space="preserve">Chandrakandan, K., VenkataPirabu, J., Karthikeyan, C. and Anandaraja, N. 2001 Mass Media and Interpersonal Communication for Social Awakening. Authors Press, New Delhi. ISBN: 81-7273-058-6. </w:t>
      </w:r>
    </w:p>
    <w:p w14:paraId="59E11211" w14:textId="77777777" w:rsidR="0064024B" w:rsidRPr="00AC4E59" w:rsidRDefault="0064024B" w:rsidP="00010CC5">
      <w:pPr>
        <w:pStyle w:val="ListParagraph"/>
        <w:numPr>
          <w:ilvl w:val="0"/>
          <w:numId w:val="41"/>
        </w:numPr>
        <w:tabs>
          <w:tab w:val="left" w:pos="709"/>
        </w:tabs>
        <w:spacing w:before="60" w:after="60" w:line="360" w:lineRule="auto"/>
        <w:ind w:left="709" w:hanging="567"/>
        <w:jc w:val="both"/>
        <w:rPr>
          <w:rFonts w:ascii="Tahoma" w:hAnsi="Tahoma" w:cs="Tahoma"/>
          <w:sz w:val="22"/>
          <w:szCs w:val="22"/>
        </w:rPr>
      </w:pPr>
      <w:r w:rsidRPr="00AC4E59">
        <w:rPr>
          <w:rFonts w:ascii="Tahoma" w:hAnsi="Tahoma" w:cs="Tahoma"/>
          <w:sz w:val="22"/>
          <w:szCs w:val="22"/>
        </w:rPr>
        <w:t xml:space="preserve">Chandrakandan, K., Karthikeyan, C., Venkatesan, C. and BalajiBabu, C. 2003. Development Communication and Information Technology Management. Pragati Prakashan, Meerut. ISBN: 81-7556-506-3 </w:t>
      </w:r>
    </w:p>
    <w:p w14:paraId="2A7F0333" w14:textId="77777777" w:rsidR="0064024B" w:rsidRPr="00AC4E59" w:rsidRDefault="0064024B" w:rsidP="00010CC5">
      <w:pPr>
        <w:pStyle w:val="ListParagraph"/>
        <w:numPr>
          <w:ilvl w:val="0"/>
          <w:numId w:val="41"/>
        </w:numPr>
        <w:tabs>
          <w:tab w:val="left" w:pos="709"/>
        </w:tabs>
        <w:spacing w:before="60" w:after="60" w:line="360" w:lineRule="auto"/>
        <w:ind w:left="709" w:hanging="567"/>
        <w:jc w:val="both"/>
        <w:rPr>
          <w:rFonts w:ascii="Tahoma" w:hAnsi="Tahoma" w:cs="Tahoma"/>
          <w:sz w:val="22"/>
          <w:szCs w:val="22"/>
        </w:rPr>
      </w:pPr>
      <w:r w:rsidRPr="00AC4E59">
        <w:rPr>
          <w:rFonts w:ascii="Tahoma" w:hAnsi="Tahoma" w:cs="Tahoma"/>
          <w:sz w:val="22"/>
          <w:szCs w:val="22"/>
        </w:rPr>
        <w:t>Sharma,S.D. 2006. A textbook of Professional communication skills and ESP for Engineers and Professionals, Mehara Offset Press, New Delhi</w:t>
      </w:r>
    </w:p>
    <w:p w14:paraId="65AA7A04" w14:textId="77777777" w:rsidR="0064024B" w:rsidRPr="00AC4E59" w:rsidRDefault="0064024B" w:rsidP="00010CC5">
      <w:pPr>
        <w:pStyle w:val="ListParagraph"/>
        <w:numPr>
          <w:ilvl w:val="0"/>
          <w:numId w:val="41"/>
        </w:numPr>
        <w:tabs>
          <w:tab w:val="left" w:pos="709"/>
        </w:tabs>
        <w:spacing w:before="60" w:after="60" w:line="360" w:lineRule="auto"/>
        <w:ind w:left="709" w:hanging="567"/>
        <w:jc w:val="both"/>
        <w:rPr>
          <w:rFonts w:ascii="Tahoma" w:hAnsi="Tahoma" w:cs="Tahoma"/>
          <w:sz w:val="22"/>
          <w:szCs w:val="22"/>
        </w:rPr>
      </w:pPr>
      <w:r w:rsidRPr="00AC4E59">
        <w:rPr>
          <w:rFonts w:ascii="Tahoma" w:hAnsi="Tahoma" w:cs="Tahoma"/>
          <w:sz w:val="22"/>
          <w:szCs w:val="22"/>
        </w:rPr>
        <w:t>Laxmi Lal Somani, 2020. Textbook of Communication and Soft Skills Development, AGROTEC Publishing Academy. ISBN: 978-81-8321-517-6</w:t>
      </w:r>
    </w:p>
    <w:p w14:paraId="25C73F97" w14:textId="77777777" w:rsidR="0064024B" w:rsidRPr="00AC4E59" w:rsidRDefault="0064024B" w:rsidP="00010CC5">
      <w:pPr>
        <w:pStyle w:val="ListParagraph"/>
        <w:numPr>
          <w:ilvl w:val="0"/>
          <w:numId w:val="41"/>
        </w:numPr>
        <w:tabs>
          <w:tab w:val="left" w:pos="709"/>
        </w:tabs>
        <w:spacing w:before="60" w:after="60" w:line="360" w:lineRule="auto"/>
        <w:ind w:left="709" w:hanging="567"/>
        <w:jc w:val="both"/>
        <w:rPr>
          <w:rFonts w:ascii="Tahoma" w:hAnsi="Tahoma" w:cs="Tahoma"/>
          <w:sz w:val="22"/>
          <w:szCs w:val="22"/>
        </w:rPr>
      </w:pPr>
      <w:r w:rsidRPr="00AC4E59">
        <w:rPr>
          <w:rFonts w:ascii="Tahoma" w:hAnsi="Tahoma" w:cs="Tahoma"/>
          <w:sz w:val="22"/>
          <w:szCs w:val="22"/>
        </w:rPr>
        <w:t xml:space="preserve">Allport, G. W. 1937. Personality: A Psychological Interpretation. Holt, New York. </w:t>
      </w:r>
    </w:p>
    <w:p w14:paraId="67DF3C6D" w14:textId="77777777" w:rsidR="0064024B" w:rsidRPr="00AC4E59" w:rsidRDefault="0064024B" w:rsidP="00010CC5">
      <w:pPr>
        <w:pStyle w:val="ListParagraph"/>
        <w:numPr>
          <w:ilvl w:val="0"/>
          <w:numId w:val="41"/>
        </w:numPr>
        <w:tabs>
          <w:tab w:val="left" w:pos="709"/>
        </w:tabs>
        <w:spacing w:before="60" w:after="60" w:line="360" w:lineRule="auto"/>
        <w:ind w:left="709" w:hanging="567"/>
        <w:jc w:val="both"/>
        <w:rPr>
          <w:rFonts w:ascii="Tahoma" w:hAnsi="Tahoma" w:cs="Tahoma"/>
          <w:sz w:val="22"/>
          <w:szCs w:val="22"/>
        </w:rPr>
      </w:pPr>
      <w:r w:rsidRPr="00AC4E59">
        <w:rPr>
          <w:rFonts w:ascii="Tahoma" w:hAnsi="Tahoma" w:cs="Tahoma"/>
          <w:sz w:val="22"/>
          <w:szCs w:val="22"/>
        </w:rPr>
        <w:t xml:space="preserve">Thomson, A. J. and Martinet, A. V. 1977. A Practical English Grammar. Oxford University. </w:t>
      </w:r>
    </w:p>
    <w:p w14:paraId="7A1E00C1" w14:textId="77777777" w:rsidR="0064024B" w:rsidRPr="00AC4E59" w:rsidRDefault="0064024B" w:rsidP="00010CC5">
      <w:pPr>
        <w:pStyle w:val="ListParagraph"/>
        <w:numPr>
          <w:ilvl w:val="0"/>
          <w:numId w:val="41"/>
        </w:numPr>
        <w:tabs>
          <w:tab w:val="left" w:pos="709"/>
        </w:tabs>
        <w:spacing w:before="60" w:after="60" w:line="360" w:lineRule="auto"/>
        <w:ind w:left="709" w:hanging="567"/>
        <w:jc w:val="both"/>
        <w:rPr>
          <w:rFonts w:ascii="Tahoma" w:hAnsi="Tahoma" w:cs="Tahoma"/>
          <w:sz w:val="22"/>
          <w:szCs w:val="22"/>
        </w:rPr>
      </w:pPr>
      <w:r w:rsidRPr="00AC4E59">
        <w:rPr>
          <w:rFonts w:ascii="Tahoma" w:hAnsi="Tahoma" w:cs="Tahoma"/>
          <w:sz w:val="22"/>
          <w:szCs w:val="22"/>
        </w:rPr>
        <w:t xml:space="preserve">Brown Michele and Gyles Brandreth. 1994. How to Interview and be Interviewed. Sheldon Press, London. </w:t>
      </w:r>
    </w:p>
    <w:p w14:paraId="6C0FE02D" w14:textId="77777777" w:rsidR="0064024B" w:rsidRPr="00AC4E59" w:rsidRDefault="0064024B" w:rsidP="00010CC5">
      <w:pPr>
        <w:pStyle w:val="ListParagraph"/>
        <w:numPr>
          <w:ilvl w:val="0"/>
          <w:numId w:val="41"/>
        </w:numPr>
        <w:tabs>
          <w:tab w:val="left" w:pos="709"/>
        </w:tabs>
        <w:spacing w:before="60" w:after="60" w:line="360" w:lineRule="auto"/>
        <w:ind w:left="709" w:hanging="567"/>
        <w:jc w:val="both"/>
        <w:rPr>
          <w:rFonts w:ascii="Tahoma" w:hAnsi="Tahoma" w:cs="Tahoma"/>
          <w:sz w:val="22"/>
          <w:szCs w:val="22"/>
        </w:rPr>
      </w:pPr>
      <w:r w:rsidRPr="00AC4E59">
        <w:rPr>
          <w:rFonts w:ascii="Tahoma" w:hAnsi="Tahoma" w:cs="Tahoma"/>
          <w:sz w:val="22"/>
          <w:szCs w:val="22"/>
        </w:rPr>
        <w:t xml:space="preserve">Carnegie Dale. 1997. The Quick and Easy Way to Effective Speaking. Pocket Books, New York. </w:t>
      </w:r>
    </w:p>
    <w:p w14:paraId="38180620" w14:textId="77777777" w:rsidR="0064024B" w:rsidRPr="00AC4E59" w:rsidRDefault="0064024B" w:rsidP="00010CC5">
      <w:pPr>
        <w:pStyle w:val="ListParagraph"/>
        <w:numPr>
          <w:ilvl w:val="0"/>
          <w:numId w:val="41"/>
        </w:numPr>
        <w:tabs>
          <w:tab w:val="left" w:pos="709"/>
        </w:tabs>
        <w:spacing w:before="60" w:after="60" w:line="360" w:lineRule="auto"/>
        <w:ind w:left="709" w:hanging="567"/>
        <w:jc w:val="both"/>
        <w:rPr>
          <w:rFonts w:ascii="Tahoma" w:hAnsi="Tahoma" w:cs="Tahoma"/>
          <w:sz w:val="22"/>
          <w:szCs w:val="22"/>
        </w:rPr>
      </w:pPr>
      <w:r w:rsidRPr="00AC4E59">
        <w:rPr>
          <w:rFonts w:ascii="Tahoma" w:hAnsi="Tahoma" w:cs="Tahoma"/>
          <w:sz w:val="22"/>
          <w:szCs w:val="22"/>
        </w:rPr>
        <w:t xml:space="preserve">Pease, Allan. 1998. Body Language. Sudha Publications, Delhi. </w:t>
      </w:r>
    </w:p>
    <w:p w14:paraId="0CAFC322" w14:textId="77777777" w:rsidR="0064024B" w:rsidRPr="00AC4E59" w:rsidRDefault="0064024B" w:rsidP="00010CC5">
      <w:pPr>
        <w:pStyle w:val="ListParagraph"/>
        <w:numPr>
          <w:ilvl w:val="0"/>
          <w:numId w:val="41"/>
        </w:numPr>
        <w:tabs>
          <w:tab w:val="left" w:pos="709"/>
        </w:tabs>
        <w:spacing w:before="60" w:after="60" w:line="360" w:lineRule="auto"/>
        <w:ind w:left="709" w:hanging="567"/>
        <w:jc w:val="both"/>
        <w:rPr>
          <w:rFonts w:ascii="Tahoma" w:hAnsi="Tahoma" w:cs="Tahoma"/>
          <w:sz w:val="22"/>
          <w:szCs w:val="22"/>
        </w:rPr>
      </w:pPr>
      <w:r w:rsidRPr="00AC4E59">
        <w:rPr>
          <w:rFonts w:ascii="Tahoma" w:hAnsi="Tahoma" w:cs="Tahoma"/>
          <w:sz w:val="22"/>
          <w:szCs w:val="22"/>
        </w:rPr>
        <w:t xml:space="preserve">Raman, M. and Singh, P. 2000. Business Communication. Oxford University Press. </w:t>
      </w:r>
    </w:p>
    <w:p w14:paraId="4DDDAA18" w14:textId="77777777" w:rsidR="0064024B" w:rsidRPr="00AC4E59" w:rsidRDefault="0064024B" w:rsidP="00010CC5">
      <w:pPr>
        <w:pStyle w:val="ListParagraph"/>
        <w:numPr>
          <w:ilvl w:val="0"/>
          <w:numId w:val="41"/>
        </w:numPr>
        <w:tabs>
          <w:tab w:val="left" w:pos="709"/>
        </w:tabs>
        <w:spacing w:before="60" w:after="60" w:line="360" w:lineRule="auto"/>
        <w:ind w:left="709" w:hanging="567"/>
        <w:jc w:val="both"/>
        <w:rPr>
          <w:rFonts w:ascii="Tahoma" w:hAnsi="Tahoma" w:cs="Tahoma"/>
          <w:sz w:val="22"/>
          <w:szCs w:val="22"/>
        </w:rPr>
      </w:pPr>
      <w:r w:rsidRPr="00AC4E59">
        <w:rPr>
          <w:rFonts w:ascii="Tahoma" w:hAnsi="Tahoma" w:cs="Tahoma"/>
          <w:sz w:val="22"/>
          <w:szCs w:val="22"/>
        </w:rPr>
        <w:t>Neuliep James, W. 2003. Intercultural Communication - A Contextual Approach. Houghton Mifflin Co Boston</w:t>
      </w:r>
    </w:p>
    <w:p w14:paraId="4BD34424" w14:textId="77777777" w:rsidR="0064024B" w:rsidRPr="00AC4E59" w:rsidRDefault="0064024B" w:rsidP="00010CC5">
      <w:pPr>
        <w:pStyle w:val="ListParagraph"/>
        <w:numPr>
          <w:ilvl w:val="0"/>
          <w:numId w:val="41"/>
        </w:numPr>
        <w:tabs>
          <w:tab w:val="left" w:pos="709"/>
        </w:tabs>
        <w:spacing w:before="60" w:after="60" w:line="360" w:lineRule="auto"/>
        <w:ind w:left="709" w:hanging="567"/>
        <w:jc w:val="both"/>
        <w:rPr>
          <w:rFonts w:ascii="Tahoma" w:hAnsi="Tahoma" w:cs="Tahoma"/>
          <w:sz w:val="22"/>
          <w:szCs w:val="22"/>
        </w:rPr>
      </w:pPr>
      <w:r w:rsidRPr="00AC4E59">
        <w:rPr>
          <w:rFonts w:ascii="Tahoma" w:hAnsi="Tahoma" w:cs="Tahoma"/>
          <w:sz w:val="22"/>
          <w:szCs w:val="22"/>
        </w:rPr>
        <w:t xml:space="preserve">Kumar, S. and Pushpalata. 2011. Communication Skills. Oxford University Press. </w:t>
      </w:r>
    </w:p>
    <w:p w14:paraId="02EA08BA" w14:textId="77777777" w:rsidR="0064024B" w:rsidRPr="00AC4E59" w:rsidRDefault="0064024B" w:rsidP="00010CC5">
      <w:pPr>
        <w:pStyle w:val="ListParagraph"/>
        <w:numPr>
          <w:ilvl w:val="0"/>
          <w:numId w:val="41"/>
        </w:numPr>
        <w:tabs>
          <w:tab w:val="left" w:pos="709"/>
        </w:tabs>
        <w:spacing w:before="60" w:after="60" w:line="360" w:lineRule="auto"/>
        <w:ind w:left="709" w:hanging="567"/>
        <w:jc w:val="both"/>
        <w:rPr>
          <w:rFonts w:ascii="Tahoma" w:hAnsi="Tahoma" w:cs="Tahoma"/>
          <w:sz w:val="22"/>
          <w:szCs w:val="22"/>
        </w:rPr>
      </w:pPr>
      <w:r w:rsidRPr="00AC4E59">
        <w:rPr>
          <w:rFonts w:ascii="Tahoma" w:hAnsi="Tahoma" w:cs="Tahoma"/>
          <w:sz w:val="22"/>
          <w:szCs w:val="22"/>
        </w:rPr>
        <w:t xml:space="preserve">Francis Peter, S. J. 2012. Soft Skills and Professional Communication. Tata McGraw Hill, New Delhi. </w:t>
      </w:r>
    </w:p>
    <w:p w14:paraId="675D6D68" w14:textId="79E345EA" w:rsidR="0064024B" w:rsidRPr="00AC4E59" w:rsidRDefault="0064024B" w:rsidP="00010CC5">
      <w:pPr>
        <w:pStyle w:val="ListParagraph"/>
        <w:numPr>
          <w:ilvl w:val="0"/>
          <w:numId w:val="41"/>
        </w:numPr>
        <w:tabs>
          <w:tab w:val="left" w:pos="709"/>
        </w:tabs>
        <w:spacing w:before="60" w:after="60" w:line="360" w:lineRule="auto"/>
        <w:ind w:left="709" w:hanging="567"/>
        <w:jc w:val="both"/>
        <w:rPr>
          <w:rFonts w:ascii="Tahoma" w:hAnsi="Tahoma" w:cs="Tahoma"/>
          <w:sz w:val="22"/>
          <w:szCs w:val="22"/>
        </w:rPr>
      </w:pPr>
      <w:r w:rsidRPr="00AC4E59">
        <w:rPr>
          <w:rFonts w:ascii="Tahoma" w:hAnsi="Tahoma" w:cs="Tahoma"/>
          <w:sz w:val="22"/>
          <w:szCs w:val="22"/>
        </w:rPr>
        <w:t>Seely, J. 2013. Oxford Guide to Effective Writing and Speaking. Oxford University Press.</w:t>
      </w:r>
    </w:p>
    <w:p w14:paraId="063B2493" w14:textId="5B88A064" w:rsidR="0064024B" w:rsidRPr="00465DA1" w:rsidRDefault="004308A9" w:rsidP="00B45653">
      <w:pPr>
        <w:autoSpaceDE w:val="0"/>
        <w:autoSpaceDN w:val="0"/>
        <w:adjustRightInd w:val="0"/>
        <w:spacing w:before="60" w:after="60" w:line="360" w:lineRule="auto"/>
        <w:rPr>
          <w:rFonts w:ascii="Tahoma" w:hAnsi="Tahoma" w:cs="Tahoma"/>
          <w:b/>
          <w:bCs/>
          <w:sz w:val="22"/>
          <w:szCs w:val="22"/>
        </w:rPr>
      </w:pPr>
      <w:r w:rsidRPr="00465DA1">
        <w:rPr>
          <w:rFonts w:ascii="Tahoma" w:hAnsi="Tahoma" w:cs="Tahoma"/>
          <w:b/>
          <w:bCs/>
          <w:sz w:val="22"/>
          <w:szCs w:val="22"/>
        </w:rPr>
        <w:t>e-</w:t>
      </w:r>
      <w:r w:rsidR="0064024B" w:rsidRPr="00465DA1">
        <w:rPr>
          <w:rFonts w:ascii="Tahoma" w:hAnsi="Tahoma" w:cs="Tahoma"/>
          <w:b/>
          <w:bCs/>
          <w:sz w:val="22"/>
          <w:szCs w:val="22"/>
        </w:rPr>
        <w:t xml:space="preserve"> Resources</w:t>
      </w:r>
    </w:p>
    <w:p w14:paraId="25F6D433" w14:textId="77777777" w:rsidR="0064024B" w:rsidRPr="00465DA1" w:rsidRDefault="0064024B" w:rsidP="0055198E">
      <w:pPr>
        <w:pStyle w:val="ListParagraph"/>
        <w:numPr>
          <w:ilvl w:val="0"/>
          <w:numId w:val="22"/>
        </w:numPr>
        <w:autoSpaceDE w:val="0"/>
        <w:autoSpaceDN w:val="0"/>
        <w:adjustRightInd w:val="0"/>
        <w:spacing w:before="60" w:after="60" w:line="360" w:lineRule="auto"/>
        <w:contextualSpacing w:val="0"/>
        <w:rPr>
          <w:rFonts w:ascii="Tahoma" w:hAnsi="Tahoma" w:cs="Tahoma"/>
          <w:sz w:val="22"/>
          <w:szCs w:val="22"/>
        </w:rPr>
      </w:pPr>
      <w:r w:rsidRPr="00465DA1">
        <w:rPr>
          <w:rFonts w:ascii="Tahoma" w:hAnsi="Tahoma" w:cs="Tahoma"/>
          <w:sz w:val="22"/>
          <w:szCs w:val="22"/>
        </w:rPr>
        <w:t>National Institute of Agricultural Extension Management (MANAGE) Resources.</w:t>
      </w:r>
    </w:p>
    <w:p w14:paraId="0937763B" w14:textId="77777777" w:rsidR="0064024B" w:rsidRPr="00465DA1" w:rsidRDefault="0064024B" w:rsidP="0055198E">
      <w:pPr>
        <w:pStyle w:val="ListParagraph"/>
        <w:numPr>
          <w:ilvl w:val="0"/>
          <w:numId w:val="22"/>
        </w:numPr>
        <w:autoSpaceDE w:val="0"/>
        <w:autoSpaceDN w:val="0"/>
        <w:adjustRightInd w:val="0"/>
        <w:spacing w:before="60" w:after="60" w:line="360" w:lineRule="auto"/>
        <w:contextualSpacing w:val="0"/>
        <w:rPr>
          <w:rFonts w:ascii="Tahoma" w:hAnsi="Tahoma" w:cs="Tahoma"/>
          <w:sz w:val="22"/>
          <w:szCs w:val="22"/>
        </w:rPr>
      </w:pPr>
      <w:r w:rsidRPr="00465DA1">
        <w:rPr>
          <w:rFonts w:ascii="Tahoma" w:hAnsi="Tahoma" w:cs="Tahoma"/>
          <w:sz w:val="22"/>
          <w:szCs w:val="22"/>
        </w:rPr>
        <w:t>https://www.studocu.com/in/document/indira-gandhi-agricultural-</w:t>
      </w:r>
    </w:p>
    <w:p w14:paraId="2FBF76C6" w14:textId="77777777" w:rsidR="0064024B" w:rsidRPr="00465DA1" w:rsidRDefault="0064024B" w:rsidP="0055198E">
      <w:pPr>
        <w:pStyle w:val="ListParagraph"/>
        <w:numPr>
          <w:ilvl w:val="0"/>
          <w:numId w:val="22"/>
        </w:numPr>
        <w:autoSpaceDE w:val="0"/>
        <w:autoSpaceDN w:val="0"/>
        <w:adjustRightInd w:val="0"/>
        <w:spacing w:before="60" w:after="60" w:line="360" w:lineRule="auto"/>
        <w:contextualSpacing w:val="0"/>
        <w:rPr>
          <w:rFonts w:ascii="Tahoma" w:hAnsi="Tahoma" w:cs="Tahoma"/>
          <w:sz w:val="22"/>
          <w:szCs w:val="22"/>
        </w:rPr>
      </w:pPr>
      <w:r w:rsidRPr="00465DA1">
        <w:rPr>
          <w:rFonts w:ascii="Tahoma" w:hAnsi="Tahoma" w:cs="Tahoma"/>
          <w:sz w:val="22"/>
          <w:szCs w:val="22"/>
        </w:rPr>
        <w:t>university/communication-and-personality-development/extn-123-notes-bs-</w:t>
      </w:r>
    </w:p>
    <w:p w14:paraId="5F3C4C64" w14:textId="77777777" w:rsidR="0064024B" w:rsidRPr="00465DA1" w:rsidRDefault="0064024B" w:rsidP="0055198E">
      <w:pPr>
        <w:pStyle w:val="ListParagraph"/>
        <w:numPr>
          <w:ilvl w:val="0"/>
          <w:numId w:val="22"/>
        </w:numPr>
        <w:autoSpaceDE w:val="0"/>
        <w:autoSpaceDN w:val="0"/>
        <w:adjustRightInd w:val="0"/>
        <w:spacing w:before="60" w:after="60" w:line="360" w:lineRule="auto"/>
        <w:contextualSpacing w:val="0"/>
        <w:rPr>
          <w:rFonts w:ascii="Tahoma" w:hAnsi="Tahoma" w:cs="Tahoma"/>
          <w:sz w:val="22"/>
          <w:szCs w:val="22"/>
        </w:rPr>
      </w:pPr>
      <w:r w:rsidRPr="00465DA1">
        <w:rPr>
          <w:rFonts w:ascii="Tahoma" w:hAnsi="Tahoma" w:cs="Tahoma"/>
          <w:sz w:val="22"/>
          <w:szCs w:val="22"/>
        </w:rPr>
        <w:t>communication-and-personality-development/30644168</w:t>
      </w:r>
    </w:p>
    <w:p w14:paraId="274B7697" w14:textId="77777777" w:rsidR="0064024B" w:rsidRPr="00465DA1" w:rsidRDefault="0064024B" w:rsidP="0055198E">
      <w:pPr>
        <w:pStyle w:val="ListParagraph"/>
        <w:numPr>
          <w:ilvl w:val="0"/>
          <w:numId w:val="22"/>
        </w:numPr>
        <w:autoSpaceDE w:val="0"/>
        <w:autoSpaceDN w:val="0"/>
        <w:adjustRightInd w:val="0"/>
        <w:spacing w:before="60" w:after="60" w:line="360" w:lineRule="auto"/>
        <w:contextualSpacing w:val="0"/>
        <w:rPr>
          <w:rFonts w:ascii="Tahoma" w:hAnsi="Tahoma" w:cs="Tahoma"/>
          <w:sz w:val="22"/>
          <w:szCs w:val="22"/>
        </w:rPr>
      </w:pPr>
      <w:r w:rsidRPr="00465DA1">
        <w:rPr>
          <w:rFonts w:ascii="Tahoma" w:hAnsi="Tahoma" w:cs="Tahoma"/>
          <w:sz w:val="22"/>
          <w:szCs w:val="22"/>
        </w:rPr>
        <w:t>https://www.srsiat.org/wp-content/uploads/2023/11/AEX-201-material-THEORY.pdf</w:t>
      </w:r>
    </w:p>
    <w:p w14:paraId="151145AA" w14:textId="77777777" w:rsidR="0064024B" w:rsidRPr="00465DA1" w:rsidRDefault="0064024B" w:rsidP="0055198E">
      <w:pPr>
        <w:pStyle w:val="ListParagraph"/>
        <w:numPr>
          <w:ilvl w:val="0"/>
          <w:numId w:val="22"/>
        </w:numPr>
        <w:autoSpaceDE w:val="0"/>
        <w:autoSpaceDN w:val="0"/>
        <w:adjustRightInd w:val="0"/>
        <w:spacing w:before="60" w:after="60" w:line="360" w:lineRule="auto"/>
        <w:contextualSpacing w:val="0"/>
        <w:rPr>
          <w:rFonts w:ascii="Tahoma" w:hAnsi="Tahoma" w:cs="Tahoma"/>
          <w:sz w:val="22"/>
          <w:szCs w:val="22"/>
        </w:rPr>
      </w:pPr>
      <w:r w:rsidRPr="00465DA1">
        <w:rPr>
          <w:rFonts w:ascii="Tahoma" w:hAnsi="Tahoma" w:cs="Tahoma"/>
          <w:sz w:val="22"/>
          <w:szCs w:val="22"/>
        </w:rPr>
        <w:t>https://www.agrimoon.com/wp-content/uploads/COMMUNICATION-SKILLS.pdf</w:t>
      </w:r>
    </w:p>
    <w:p w14:paraId="63D7B0D8" w14:textId="77777777" w:rsidR="00010CC5" w:rsidRDefault="00010CC5" w:rsidP="00B45653">
      <w:pPr>
        <w:autoSpaceDE w:val="0"/>
        <w:autoSpaceDN w:val="0"/>
        <w:adjustRightInd w:val="0"/>
        <w:spacing w:before="60" w:after="60" w:line="360" w:lineRule="auto"/>
        <w:jc w:val="center"/>
        <w:rPr>
          <w:rFonts w:ascii="Tahoma" w:hAnsi="Tahoma" w:cs="Tahoma"/>
          <w:b/>
          <w:bCs/>
          <w:color w:val="000000" w:themeColor="text1"/>
          <w:sz w:val="26"/>
          <w:szCs w:val="26"/>
        </w:rPr>
      </w:pPr>
    </w:p>
    <w:p w14:paraId="6D28DC8F" w14:textId="783351D8" w:rsidR="0064024B" w:rsidRPr="00465DA1" w:rsidRDefault="0064024B" w:rsidP="00B45653">
      <w:pPr>
        <w:autoSpaceDE w:val="0"/>
        <w:autoSpaceDN w:val="0"/>
        <w:adjustRightInd w:val="0"/>
        <w:spacing w:before="60" w:after="60" w:line="360" w:lineRule="auto"/>
        <w:jc w:val="center"/>
        <w:rPr>
          <w:rFonts w:ascii="Tahoma" w:hAnsi="Tahoma" w:cs="Tahoma"/>
          <w:b/>
          <w:bCs/>
          <w:color w:val="000000" w:themeColor="text1"/>
          <w:sz w:val="26"/>
          <w:szCs w:val="26"/>
        </w:rPr>
      </w:pPr>
      <w:r w:rsidRPr="00465DA1">
        <w:rPr>
          <w:rFonts w:ascii="Tahoma" w:hAnsi="Tahoma" w:cs="Tahoma"/>
          <w:b/>
          <w:bCs/>
          <w:color w:val="000000" w:themeColor="text1"/>
          <w:sz w:val="26"/>
          <w:szCs w:val="26"/>
        </w:rPr>
        <w:lastRenderedPageBreak/>
        <w:t>AEX 102 Rural Sociology and Educational Psychology (2+0)</w:t>
      </w:r>
    </w:p>
    <w:p w14:paraId="53A2483E" w14:textId="77777777" w:rsidR="0064024B" w:rsidRPr="00465DA1" w:rsidRDefault="0064024B" w:rsidP="00B45653">
      <w:pPr>
        <w:autoSpaceDE w:val="0"/>
        <w:autoSpaceDN w:val="0"/>
        <w:adjustRightInd w:val="0"/>
        <w:spacing w:before="60" w:after="60" w:line="360" w:lineRule="auto"/>
        <w:rPr>
          <w:rFonts w:ascii="Tahoma" w:hAnsi="Tahoma" w:cs="Tahoma"/>
          <w:b/>
          <w:bCs/>
          <w:color w:val="000000" w:themeColor="text1"/>
          <w:sz w:val="22"/>
          <w:szCs w:val="22"/>
        </w:rPr>
      </w:pPr>
      <w:r w:rsidRPr="00465DA1">
        <w:rPr>
          <w:rFonts w:ascii="Tahoma" w:hAnsi="Tahoma" w:cs="Tahoma"/>
          <w:b/>
          <w:bCs/>
          <w:color w:val="000000" w:themeColor="text1"/>
          <w:sz w:val="22"/>
          <w:szCs w:val="22"/>
        </w:rPr>
        <w:t>Theory</w:t>
      </w:r>
    </w:p>
    <w:p w14:paraId="13BA5AC0" w14:textId="2052EC39" w:rsidR="0064024B" w:rsidRPr="00465DA1" w:rsidRDefault="00010CC5" w:rsidP="00B45653">
      <w:pPr>
        <w:autoSpaceDE w:val="0"/>
        <w:autoSpaceDN w:val="0"/>
        <w:adjustRightInd w:val="0"/>
        <w:spacing w:before="60" w:after="60" w:line="360" w:lineRule="auto"/>
        <w:jc w:val="both"/>
        <w:rPr>
          <w:rFonts w:ascii="Tahoma" w:eastAsia="MinionPro-Regular" w:hAnsi="Tahoma" w:cs="Tahoma"/>
          <w:b/>
          <w:bCs/>
          <w:color w:val="000000" w:themeColor="text1"/>
          <w:sz w:val="22"/>
          <w:szCs w:val="22"/>
        </w:rPr>
      </w:pPr>
      <w:r w:rsidRPr="00465DA1">
        <w:rPr>
          <w:rFonts w:ascii="Tahoma" w:eastAsia="MinionPro-Regular" w:hAnsi="Tahoma" w:cs="Tahoma"/>
          <w:b/>
          <w:bCs/>
          <w:color w:val="000000" w:themeColor="text1"/>
          <w:sz w:val="22"/>
          <w:szCs w:val="22"/>
        </w:rPr>
        <w:t xml:space="preserve">Unit </w:t>
      </w:r>
      <w:r w:rsidR="0064024B" w:rsidRPr="00465DA1">
        <w:rPr>
          <w:rFonts w:ascii="Tahoma" w:eastAsia="MinionPro-Regular" w:hAnsi="Tahoma" w:cs="Tahoma"/>
          <w:b/>
          <w:bCs/>
          <w:color w:val="000000" w:themeColor="text1"/>
          <w:sz w:val="22"/>
          <w:szCs w:val="22"/>
        </w:rPr>
        <w:t>I: Rural Sociology, Indian Rural Society, Social Groups, Social Stratification</w:t>
      </w:r>
    </w:p>
    <w:p w14:paraId="6F3844A0" w14:textId="77777777" w:rsidR="0064024B" w:rsidRPr="00465DA1" w:rsidRDefault="0064024B" w:rsidP="00B45653">
      <w:pPr>
        <w:autoSpaceDE w:val="0"/>
        <w:autoSpaceDN w:val="0"/>
        <w:adjustRightInd w:val="0"/>
        <w:spacing w:before="60" w:after="60" w:line="360" w:lineRule="auto"/>
        <w:jc w:val="both"/>
        <w:rPr>
          <w:rFonts w:ascii="Tahoma" w:eastAsia="MinionPro-Regular" w:hAnsi="Tahoma" w:cs="Tahoma"/>
          <w:bCs/>
          <w:color w:val="000000" w:themeColor="text1"/>
          <w:sz w:val="22"/>
          <w:szCs w:val="22"/>
        </w:rPr>
      </w:pPr>
      <w:r w:rsidRPr="00465DA1">
        <w:rPr>
          <w:rFonts w:ascii="Tahoma" w:eastAsia="MinionPro-Regular" w:hAnsi="Tahoma" w:cs="Tahoma"/>
          <w:bCs/>
          <w:color w:val="000000" w:themeColor="text1"/>
          <w:sz w:val="22"/>
          <w:szCs w:val="22"/>
        </w:rPr>
        <w:t>Extension Education and Agricultural Extension: Meaning, definition, scope, and importance. Sociology and rural sociology: Meaning, definition, scope, importance of rural sociology in Agricultural Extension, and interrelationship between rural sociology and Agricultural Extension. Indian Rural Society: important characteristics, differences and relationship between rural and urban societies. Social Groups: Meaning, definition, classification, factors considered in formation and organization of groups, motivation in group formation and role of social groups in Agricultural Extension. Social Stratification: Meaning, definition, functions, basis for stratification, forms of social stratification- characteristics and- differences between class and caste system.</w:t>
      </w:r>
    </w:p>
    <w:p w14:paraId="5CAD95E6" w14:textId="288D4CE6" w:rsidR="0064024B" w:rsidRPr="00465DA1" w:rsidRDefault="00010CC5" w:rsidP="00B45653">
      <w:pPr>
        <w:autoSpaceDE w:val="0"/>
        <w:autoSpaceDN w:val="0"/>
        <w:adjustRightInd w:val="0"/>
        <w:spacing w:before="60" w:after="60" w:line="360" w:lineRule="auto"/>
        <w:jc w:val="both"/>
        <w:rPr>
          <w:rFonts w:ascii="Tahoma" w:eastAsia="MinionPro-Regular" w:hAnsi="Tahoma" w:cs="Tahoma"/>
          <w:b/>
          <w:bCs/>
          <w:color w:val="000000" w:themeColor="text1"/>
          <w:sz w:val="22"/>
          <w:szCs w:val="22"/>
        </w:rPr>
      </w:pPr>
      <w:r w:rsidRPr="00465DA1">
        <w:rPr>
          <w:rFonts w:ascii="Tahoma" w:eastAsia="MinionPro-Regular" w:hAnsi="Tahoma" w:cs="Tahoma"/>
          <w:b/>
          <w:bCs/>
          <w:color w:val="000000" w:themeColor="text1"/>
          <w:sz w:val="22"/>
          <w:szCs w:val="22"/>
        </w:rPr>
        <w:t xml:space="preserve">Unit </w:t>
      </w:r>
      <w:r w:rsidR="0064024B" w:rsidRPr="00465DA1">
        <w:rPr>
          <w:rFonts w:ascii="Tahoma" w:eastAsia="MinionPro-Regular" w:hAnsi="Tahoma" w:cs="Tahoma"/>
          <w:b/>
          <w:bCs/>
          <w:color w:val="000000" w:themeColor="text1"/>
          <w:sz w:val="22"/>
          <w:szCs w:val="22"/>
        </w:rPr>
        <w:t>II: Culture, Values, Social Institutions and Organisations</w:t>
      </w:r>
    </w:p>
    <w:p w14:paraId="0A5C886D" w14:textId="77777777" w:rsidR="0064024B" w:rsidRPr="00465DA1" w:rsidRDefault="0064024B" w:rsidP="00B45653">
      <w:pPr>
        <w:autoSpaceDE w:val="0"/>
        <w:autoSpaceDN w:val="0"/>
        <w:adjustRightInd w:val="0"/>
        <w:spacing w:before="60" w:after="60" w:line="360" w:lineRule="auto"/>
        <w:jc w:val="both"/>
        <w:rPr>
          <w:rFonts w:ascii="Tahoma" w:eastAsia="MinionPro-Regular" w:hAnsi="Tahoma" w:cs="Tahoma"/>
          <w:bCs/>
          <w:color w:val="000000" w:themeColor="text1"/>
          <w:sz w:val="22"/>
          <w:szCs w:val="22"/>
        </w:rPr>
      </w:pPr>
      <w:r w:rsidRPr="00465DA1">
        <w:rPr>
          <w:rFonts w:ascii="Tahoma" w:eastAsia="MinionPro-Regular" w:hAnsi="Tahoma" w:cs="Tahoma"/>
          <w:bCs/>
          <w:color w:val="000000" w:themeColor="text1"/>
          <w:sz w:val="22"/>
          <w:szCs w:val="22"/>
        </w:rPr>
        <w:t>Cultural concepts: culture, customs, folkways, mores, taboos, rituals. Traditions: Meaning, definition and their role in Agricultural Extension. Social Values and Attitudes: Meaning, definition, types and role of social values and attitudes in agricultural Extension. Structure of Rural Society and Pattern of Rural settlement. Social Institutions: Meaning, definition, major institutions in rural society, functions, and their role in agricultural Extension. Social Organizations: Meaning, definition, types of organizations and role of social organizations in agricultural Extension.</w:t>
      </w:r>
    </w:p>
    <w:p w14:paraId="1AEA7858" w14:textId="7EBAF580" w:rsidR="0064024B" w:rsidRPr="00465DA1" w:rsidRDefault="00010CC5" w:rsidP="00B45653">
      <w:pPr>
        <w:autoSpaceDE w:val="0"/>
        <w:autoSpaceDN w:val="0"/>
        <w:adjustRightInd w:val="0"/>
        <w:spacing w:before="60" w:after="60" w:line="360" w:lineRule="auto"/>
        <w:jc w:val="both"/>
        <w:rPr>
          <w:rFonts w:ascii="Tahoma" w:eastAsia="MinionPro-Regular" w:hAnsi="Tahoma" w:cs="Tahoma"/>
          <w:b/>
          <w:bCs/>
          <w:color w:val="000000" w:themeColor="text1"/>
          <w:sz w:val="22"/>
          <w:szCs w:val="22"/>
        </w:rPr>
      </w:pPr>
      <w:r w:rsidRPr="00465DA1">
        <w:rPr>
          <w:rFonts w:ascii="Tahoma" w:eastAsia="MinionPro-Regular" w:hAnsi="Tahoma" w:cs="Tahoma"/>
          <w:b/>
          <w:bCs/>
          <w:color w:val="000000" w:themeColor="text1"/>
          <w:sz w:val="22"/>
          <w:szCs w:val="22"/>
        </w:rPr>
        <w:t xml:space="preserve">Unit </w:t>
      </w:r>
      <w:r w:rsidR="0064024B" w:rsidRPr="00465DA1">
        <w:rPr>
          <w:rFonts w:ascii="Tahoma" w:eastAsia="MinionPro-Regular" w:hAnsi="Tahoma" w:cs="Tahoma"/>
          <w:b/>
          <w:bCs/>
          <w:color w:val="000000" w:themeColor="text1"/>
          <w:sz w:val="22"/>
          <w:szCs w:val="22"/>
        </w:rPr>
        <w:t>III: Social Control, Social Change</w:t>
      </w:r>
      <w:r w:rsidR="0064024B" w:rsidRPr="00465DA1">
        <w:rPr>
          <w:rFonts w:ascii="Tahoma" w:eastAsia="MinionPro-Regular" w:hAnsi="Tahoma" w:cs="Tahoma"/>
          <w:b/>
          <w:bCs/>
          <w:color w:val="000000" w:themeColor="text1"/>
          <w:sz w:val="22"/>
          <w:szCs w:val="22"/>
        </w:rPr>
        <w:tab/>
      </w:r>
    </w:p>
    <w:p w14:paraId="30178B08" w14:textId="77777777" w:rsidR="0064024B" w:rsidRPr="00465DA1" w:rsidRDefault="0064024B" w:rsidP="00B45653">
      <w:pPr>
        <w:autoSpaceDE w:val="0"/>
        <w:autoSpaceDN w:val="0"/>
        <w:adjustRightInd w:val="0"/>
        <w:spacing w:before="60" w:after="60" w:line="360" w:lineRule="auto"/>
        <w:jc w:val="both"/>
        <w:rPr>
          <w:rFonts w:ascii="Tahoma" w:eastAsia="MinionPro-Regular" w:hAnsi="Tahoma" w:cs="Tahoma"/>
          <w:b/>
          <w:bCs/>
          <w:color w:val="000000" w:themeColor="text1"/>
          <w:sz w:val="22"/>
          <w:szCs w:val="22"/>
        </w:rPr>
      </w:pPr>
      <w:r w:rsidRPr="00465DA1">
        <w:rPr>
          <w:rFonts w:ascii="Tahoma" w:eastAsia="MinionPro-Regular" w:hAnsi="Tahoma" w:cs="Tahoma"/>
          <w:color w:val="000000" w:themeColor="text1"/>
          <w:sz w:val="22"/>
          <w:szCs w:val="22"/>
        </w:rPr>
        <w:t>Social Control: Meaning, definition, need of social control and means of social control. Social change: Meaning, definition, nature of social change, dimensions of social change and factors of social change. Leadership: Meaning, definition, classification, roles of leader, different methods of selection of professional and lay leaders. Training of Leaders: Meaning, definition, methods of training, Advantages and limitations in use of local leaders in Agricultural Extension.</w:t>
      </w:r>
    </w:p>
    <w:p w14:paraId="123D7B30" w14:textId="2CE1C431" w:rsidR="0064024B" w:rsidRPr="00465DA1" w:rsidRDefault="00010CC5" w:rsidP="00B45653">
      <w:pPr>
        <w:autoSpaceDE w:val="0"/>
        <w:autoSpaceDN w:val="0"/>
        <w:adjustRightInd w:val="0"/>
        <w:spacing w:before="60" w:after="60" w:line="360" w:lineRule="auto"/>
        <w:jc w:val="both"/>
        <w:rPr>
          <w:rFonts w:ascii="Tahoma" w:eastAsia="MinionPro-Regular" w:hAnsi="Tahoma" w:cs="Tahoma"/>
          <w:b/>
          <w:bCs/>
          <w:color w:val="000000" w:themeColor="text1"/>
          <w:sz w:val="22"/>
          <w:szCs w:val="22"/>
        </w:rPr>
      </w:pPr>
      <w:r w:rsidRPr="00465DA1">
        <w:rPr>
          <w:rFonts w:ascii="Tahoma" w:eastAsia="MinionPro-Regular" w:hAnsi="Tahoma" w:cs="Tahoma"/>
          <w:b/>
          <w:bCs/>
          <w:color w:val="000000" w:themeColor="text1"/>
          <w:sz w:val="22"/>
          <w:szCs w:val="22"/>
        </w:rPr>
        <w:t xml:space="preserve">Unit </w:t>
      </w:r>
      <w:r w:rsidR="0064024B" w:rsidRPr="00465DA1">
        <w:rPr>
          <w:rFonts w:ascii="Tahoma" w:eastAsia="MinionPro-Regular" w:hAnsi="Tahoma" w:cs="Tahoma"/>
          <w:b/>
          <w:bCs/>
          <w:color w:val="000000" w:themeColor="text1"/>
          <w:sz w:val="22"/>
          <w:szCs w:val="22"/>
        </w:rPr>
        <w:t>IV: Psychology, Intelligence and Personality</w:t>
      </w:r>
    </w:p>
    <w:p w14:paraId="5BABACA3" w14:textId="77777777" w:rsidR="0064024B" w:rsidRDefault="0064024B" w:rsidP="00B45653">
      <w:pPr>
        <w:autoSpaceDE w:val="0"/>
        <w:autoSpaceDN w:val="0"/>
        <w:adjustRightInd w:val="0"/>
        <w:spacing w:before="60" w:after="60" w:line="360" w:lineRule="auto"/>
        <w:jc w:val="both"/>
        <w:rPr>
          <w:rFonts w:ascii="Tahoma" w:eastAsia="MinionPro-Regular" w:hAnsi="Tahoma" w:cs="Tahoma"/>
          <w:color w:val="000000" w:themeColor="text1"/>
          <w:sz w:val="22"/>
          <w:szCs w:val="22"/>
        </w:rPr>
      </w:pPr>
      <w:r w:rsidRPr="00465DA1">
        <w:rPr>
          <w:rFonts w:ascii="Tahoma" w:eastAsia="MinionPro-Regular" w:hAnsi="Tahoma" w:cs="Tahoma"/>
          <w:color w:val="000000" w:themeColor="text1"/>
          <w:sz w:val="22"/>
          <w:szCs w:val="22"/>
        </w:rPr>
        <w:t>Psychology and educational psychology: Meaning, definition, scope, and importance of educational psychology in Agricultural Extension. Basics of Human behaviour. Intelligence: Meaning, definition, types, factors affecting intelligence and importance of intelligence in Agricultural Extension. Personality: Meaning, definition, types, factors influencing the personality and role of personality in agricultural Extension.</w:t>
      </w:r>
    </w:p>
    <w:p w14:paraId="6F7A1F04" w14:textId="77777777" w:rsidR="00E50867" w:rsidRPr="00465DA1" w:rsidRDefault="00E50867" w:rsidP="00B45653">
      <w:pPr>
        <w:autoSpaceDE w:val="0"/>
        <w:autoSpaceDN w:val="0"/>
        <w:adjustRightInd w:val="0"/>
        <w:spacing w:before="60" w:after="60" w:line="360" w:lineRule="auto"/>
        <w:jc w:val="both"/>
        <w:rPr>
          <w:rFonts w:ascii="Tahoma" w:eastAsia="MinionPro-Regular" w:hAnsi="Tahoma" w:cs="Tahoma"/>
          <w:color w:val="000000" w:themeColor="text1"/>
          <w:sz w:val="22"/>
          <w:szCs w:val="22"/>
        </w:rPr>
      </w:pPr>
    </w:p>
    <w:p w14:paraId="1019F186" w14:textId="6B9A9331" w:rsidR="0064024B" w:rsidRPr="00465DA1" w:rsidRDefault="00010CC5" w:rsidP="00B45653">
      <w:pPr>
        <w:autoSpaceDE w:val="0"/>
        <w:autoSpaceDN w:val="0"/>
        <w:adjustRightInd w:val="0"/>
        <w:spacing w:before="60" w:after="60" w:line="360" w:lineRule="auto"/>
        <w:jc w:val="both"/>
        <w:rPr>
          <w:rFonts w:ascii="Tahoma" w:eastAsia="MinionPro-Regular" w:hAnsi="Tahoma" w:cs="Tahoma"/>
          <w:b/>
          <w:bCs/>
          <w:color w:val="000000" w:themeColor="text1"/>
          <w:sz w:val="22"/>
          <w:szCs w:val="22"/>
        </w:rPr>
      </w:pPr>
      <w:r w:rsidRPr="00465DA1">
        <w:rPr>
          <w:rFonts w:ascii="Tahoma" w:eastAsia="MinionPro-Regular" w:hAnsi="Tahoma" w:cs="Tahoma"/>
          <w:b/>
          <w:bCs/>
          <w:color w:val="000000" w:themeColor="text1"/>
          <w:sz w:val="22"/>
          <w:szCs w:val="22"/>
        </w:rPr>
        <w:lastRenderedPageBreak/>
        <w:t xml:space="preserve">Unit </w:t>
      </w:r>
      <w:r w:rsidR="0064024B" w:rsidRPr="00465DA1">
        <w:rPr>
          <w:rFonts w:ascii="Tahoma" w:eastAsia="MinionPro-Regular" w:hAnsi="Tahoma" w:cs="Tahoma"/>
          <w:b/>
          <w:bCs/>
          <w:color w:val="000000" w:themeColor="text1"/>
          <w:sz w:val="22"/>
          <w:szCs w:val="22"/>
        </w:rPr>
        <w:t>V: Teaching-Learning Process</w:t>
      </w:r>
    </w:p>
    <w:p w14:paraId="4E535215" w14:textId="77777777" w:rsidR="0064024B" w:rsidRPr="00465DA1" w:rsidRDefault="0064024B" w:rsidP="00B45653">
      <w:pPr>
        <w:autoSpaceDE w:val="0"/>
        <w:autoSpaceDN w:val="0"/>
        <w:adjustRightInd w:val="0"/>
        <w:spacing w:before="60" w:after="60" w:line="360" w:lineRule="auto"/>
        <w:jc w:val="both"/>
        <w:rPr>
          <w:rFonts w:ascii="Tahoma" w:hAnsi="Tahoma" w:cs="Tahoma"/>
          <w:color w:val="000000" w:themeColor="text1"/>
          <w:sz w:val="22"/>
          <w:szCs w:val="22"/>
        </w:rPr>
      </w:pPr>
      <w:r w:rsidRPr="00465DA1">
        <w:rPr>
          <w:rFonts w:ascii="Tahoma" w:hAnsi="Tahoma" w:cs="Tahoma"/>
          <w:color w:val="000000" w:themeColor="text1"/>
          <w:sz w:val="22"/>
          <w:szCs w:val="22"/>
        </w:rPr>
        <w:t>Sensation, Attention and Perception- meaning, definition and factors. Attitude – Concept – Factors influencing the development of attitude of farmers. Teaching: Learning process: Meaning and definition of teaching, learning, learning experience and learning situation, Domains of Learning - Cognitive, Affective and Psychomotor, Elements of learning situation and its characteristics. Principles of learning and their implication of teaching.</w:t>
      </w:r>
    </w:p>
    <w:p w14:paraId="6D80D681" w14:textId="77777777" w:rsidR="0064024B" w:rsidRPr="00465DA1" w:rsidRDefault="0064024B" w:rsidP="00B45653">
      <w:pPr>
        <w:tabs>
          <w:tab w:val="num" w:pos="486"/>
        </w:tabs>
        <w:spacing w:before="60" w:after="60" w:line="360" w:lineRule="auto"/>
        <w:jc w:val="both"/>
        <w:rPr>
          <w:rFonts w:ascii="Tahoma" w:hAnsi="Tahoma" w:cs="Tahoma"/>
          <w:b/>
          <w:bCs/>
          <w:color w:val="000000" w:themeColor="text1"/>
          <w:sz w:val="22"/>
          <w:szCs w:val="22"/>
        </w:rPr>
      </w:pPr>
      <w:r w:rsidRPr="00465DA1">
        <w:rPr>
          <w:rFonts w:ascii="Tahoma" w:hAnsi="Tahoma" w:cs="Tahoma"/>
          <w:b/>
          <w:bCs/>
          <w:color w:val="000000" w:themeColor="text1"/>
          <w:sz w:val="22"/>
          <w:szCs w:val="22"/>
        </w:rPr>
        <w:t>Theory Schedule</w:t>
      </w:r>
    </w:p>
    <w:p w14:paraId="02B1FBC4" w14:textId="77777777" w:rsidR="0064024B" w:rsidRPr="00465DA1" w:rsidRDefault="0064024B">
      <w:pPr>
        <w:pStyle w:val="ListParagraph"/>
        <w:numPr>
          <w:ilvl w:val="0"/>
          <w:numId w:val="13"/>
        </w:numPr>
        <w:tabs>
          <w:tab w:val="clear" w:pos="500"/>
        </w:tabs>
        <w:spacing w:before="60" w:after="60" w:line="360" w:lineRule="auto"/>
        <w:contextualSpacing w:val="0"/>
        <w:rPr>
          <w:rFonts w:ascii="Tahoma" w:hAnsi="Tahoma" w:cs="Tahoma"/>
          <w:color w:val="000000" w:themeColor="text1"/>
          <w:sz w:val="22"/>
          <w:szCs w:val="22"/>
        </w:rPr>
      </w:pPr>
      <w:r w:rsidRPr="00465DA1">
        <w:rPr>
          <w:rFonts w:ascii="Tahoma" w:hAnsi="Tahoma" w:cs="Tahoma"/>
          <w:color w:val="000000" w:themeColor="text1"/>
          <w:sz w:val="22"/>
          <w:szCs w:val="22"/>
          <w:lang w:val="en-US"/>
        </w:rPr>
        <w:t xml:space="preserve">Extension Education and Agricultural Extension: Meaning, definition, scope, and importance. </w:t>
      </w:r>
    </w:p>
    <w:p w14:paraId="01144D12" w14:textId="77777777" w:rsidR="0064024B" w:rsidRPr="00465DA1" w:rsidRDefault="0064024B">
      <w:pPr>
        <w:pStyle w:val="ListParagraph"/>
        <w:numPr>
          <w:ilvl w:val="0"/>
          <w:numId w:val="13"/>
        </w:numPr>
        <w:tabs>
          <w:tab w:val="clear" w:pos="500"/>
        </w:tabs>
        <w:spacing w:before="60" w:after="60" w:line="360" w:lineRule="auto"/>
        <w:contextualSpacing w:val="0"/>
        <w:jc w:val="both"/>
        <w:rPr>
          <w:rFonts w:ascii="Tahoma" w:hAnsi="Tahoma" w:cs="Tahoma"/>
          <w:color w:val="000000" w:themeColor="text1"/>
          <w:sz w:val="22"/>
          <w:szCs w:val="22"/>
        </w:rPr>
      </w:pPr>
      <w:r w:rsidRPr="00465DA1">
        <w:rPr>
          <w:rFonts w:ascii="Tahoma" w:hAnsi="Tahoma" w:cs="Tahoma"/>
          <w:color w:val="000000" w:themeColor="text1"/>
          <w:sz w:val="22"/>
          <w:szCs w:val="22"/>
        </w:rPr>
        <w:t>Sociology and Rural Sociology- Meaning, definition, scope and importance- Interrelationship between rural sociology and Agricultural Extension.</w:t>
      </w:r>
    </w:p>
    <w:p w14:paraId="02DD6E3B" w14:textId="77777777" w:rsidR="0064024B" w:rsidRPr="00465DA1" w:rsidRDefault="0064024B">
      <w:pPr>
        <w:pStyle w:val="ListParagraph"/>
        <w:numPr>
          <w:ilvl w:val="0"/>
          <w:numId w:val="13"/>
        </w:numPr>
        <w:tabs>
          <w:tab w:val="clear" w:pos="500"/>
        </w:tabs>
        <w:spacing w:before="60" w:after="60" w:line="360" w:lineRule="auto"/>
        <w:contextualSpacing w:val="0"/>
        <w:jc w:val="both"/>
        <w:rPr>
          <w:rFonts w:ascii="Tahoma" w:hAnsi="Tahoma" w:cs="Tahoma"/>
          <w:color w:val="000000" w:themeColor="text1"/>
          <w:sz w:val="22"/>
          <w:szCs w:val="22"/>
        </w:rPr>
      </w:pPr>
      <w:r w:rsidRPr="00465DA1">
        <w:rPr>
          <w:rFonts w:ascii="Tahoma" w:hAnsi="Tahoma" w:cs="Tahoma"/>
          <w:color w:val="000000" w:themeColor="text1"/>
          <w:sz w:val="22"/>
          <w:szCs w:val="22"/>
        </w:rPr>
        <w:t>Indian Rural Society – important characteristics - Differences and relationships between rural and urban societies.</w:t>
      </w:r>
    </w:p>
    <w:p w14:paraId="03DA8ADF" w14:textId="77777777" w:rsidR="0064024B" w:rsidRPr="00465DA1" w:rsidRDefault="0064024B">
      <w:pPr>
        <w:pStyle w:val="ListParagraph"/>
        <w:numPr>
          <w:ilvl w:val="0"/>
          <w:numId w:val="13"/>
        </w:numPr>
        <w:tabs>
          <w:tab w:val="clear" w:pos="500"/>
        </w:tabs>
        <w:spacing w:before="60" w:after="60" w:line="360" w:lineRule="auto"/>
        <w:contextualSpacing w:val="0"/>
        <w:jc w:val="both"/>
        <w:rPr>
          <w:rFonts w:ascii="Tahoma" w:hAnsi="Tahoma" w:cs="Tahoma"/>
          <w:color w:val="000000" w:themeColor="text1"/>
          <w:sz w:val="22"/>
          <w:szCs w:val="22"/>
        </w:rPr>
      </w:pPr>
      <w:r w:rsidRPr="00465DA1">
        <w:rPr>
          <w:rFonts w:ascii="Tahoma" w:hAnsi="Tahoma" w:cs="Tahoma"/>
          <w:color w:val="000000" w:themeColor="text1"/>
          <w:sz w:val="22"/>
          <w:szCs w:val="22"/>
        </w:rPr>
        <w:t>Rationale of understanding the traits of rural society for Effective Extension work</w:t>
      </w:r>
    </w:p>
    <w:p w14:paraId="720E51A0" w14:textId="77777777" w:rsidR="0064024B" w:rsidRPr="00465DA1" w:rsidRDefault="0064024B">
      <w:pPr>
        <w:pStyle w:val="ListParagraph"/>
        <w:numPr>
          <w:ilvl w:val="0"/>
          <w:numId w:val="13"/>
        </w:numPr>
        <w:tabs>
          <w:tab w:val="clear" w:pos="500"/>
        </w:tabs>
        <w:spacing w:before="60" w:after="60" w:line="360" w:lineRule="auto"/>
        <w:contextualSpacing w:val="0"/>
        <w:jc w:val="both"/>
        <w:rPr>
          <w:rFonts w:ascii="Tahoma" w:hAnsi="Tahoma" w:cs="Tahoma"/>
          <w:color w:val="000000" w:themeColor="text1"/>
          <w:sz w:val="22"/>
          <w:szCs w:val="22"/>
        </w:rPr>
      </w:pPr>
      <w:r w:rsidRPr="00465DA1">
        <w:rPr>
          <w:rFonts w:ascii="Tahoma" w:hAnsi="Tahoma" w:cs="Tahoma"/>
          <w:color w:val="000000" w:themeColor="text1"/>
          <w:sz w:val="22"/>
          <w:szCs w:val="22"/>
        </w:rPr>
        <w:t>Social Groups -Meaning, definition, and classification of social groups.</w:t>
      </w:r>
    </w:p>
    <w:p w14:paraId="2A5E6E7E" w14:textId="77777777" w:rsidR="0064024B" w:rsidRPr="00465DA1" w:rsidRDefault="0064024B">
      <w:pPr>
        <w:pStyle w:val="ListParagraph"/>
        <w:numPr>
          <w:ilvl w:val="0"/>
          <w:numId w:val="13"/>
        </w:numPr>
        <w:tabs>
          <w:tab w:val="clear" w:pos="500"/>
        </w:tabs>
        <w:spacing w:before="60" w:after="60" w:line="360" w:lineRule="auto"/>
        <w:contextualSpacing w:val="0"/>
        <w:jc w:val="both"/>
        <w:rPr>
          <w:rFonts w:ascii="Tahoma" w:hAnsi="Tahoma" w:cs="Tahoma"/>
          <w:color w:val="000000" w:themeColor="text1"/>
          <w:sz w:val="22"/>
          <w:szCs w:val="22"/>
        </w:rPr>
      </w:pPr>
      <w:r w:rsidRPr="00465DA1">
        <w:rPr>
          <w:rFonts w:ascii="Tahoma" w:hAnsi="Tahoma" w:cs="Tahoma"/>
          <w:color w:val="000000" w:themeColor="text1"/>
          <w:sz w:val="22"/>
          <w:szCs w:val="22"/>
        </w:rPr>
        <w:t>Factors considered in formation and organization of groups</w:t>
      </w:r>
    </w:p>
    <w:p w14:paraId="03C1B2F7" w14:textId="77777777" w:rsidR="0064024B" w:rsidRPr="00465DA1" w:rsidRDefault="0064024B">
      <w:pPr>
        <w:pStyle w:val="ListParagraph"/>
        <w:numPr>
          <w:ilvl w:val="0"/>
          <w:numId w:val="13"/>
        </w:numPr>
        <w:tabs>
          <w:tab w:val="clear" w:pos="500"/>
        </w:tabs>
        <w:spacing w:before="60" w:after="60" w:line="360" w:lineRule="auto"/>
        <w:contextualSpacing w:val="0"/>
        <w:jc w:val="both"/>
        <w:rPr>
          <w:rFonts w:ascii="Tahoma" w:hAnsi="Tahoma" w:cs="Tahoma"/>
          <w:color w:val="000000" w:themeColor="text1"/>
          <w:sz w:val="22"/>
          <w:szCs w:val="22"/>
        </w:rPr>
      </w:pPr>
      <w:r w:rsidRPr="00465DA1">
        <w:rPr>
          <w:rFonts w:ascii="Tahoma" w:hAnsi="Tahoma" w:cs="Tahoma"/>
          <w:color w:val="000000" w:themeColor="text1"/>
          <w:sz w:val="22"/>
          <w:szCs w:val="22"/>
        </w:rPr>
        <w:t>Motivation in group formation- Role of social groups in Agricultural Extension - Commodity groups, Farmer Interest Groups and Farmer Producer Companies</w:t>
      </w:r>
    </w:p>
    <w:p w14:paraId="38FB6361" w14:textId="77777777" w:rsidR="0064024B" w:rsidRPr="00465DA1" w:rsidRDefault="0064024B">
      <w:pPr>
        <w:pStyle w:val="ListParagraph"/>
        <w:numPr>
          <w:ilvl w:val="0"/>
          <w:numId w:val="13"/>
        </w:numPr>
        <w:tabs>
          <w:tab w:val="clear" w:pos="500"/>
        </w:tabs>
        <w:spacing w:before="60" w:after="60" w:line="360" w:lineRule="auto"/>
        <w:contextualSpacing w:val="0"/>
        <w:jc w:val="both"/>
        <w:rPr>
          <w:rFonts w:ascii="Tahoma" w:hAnsi="Tahoma" w:cs="Tahoma"/>
          <w:color w:val="000000" w:themeColor="text1"/>
          <w:sz w:val="22"/>
          <w:szCs w:val="22"/>
        </w:rPr>
      </w:pPr>
      <w:r w:rsidRPr="00465DA1">
        <w:rPr>
          <w:rFonts w:ascii="Tahoma" w:hAnsi="Tahoma" w:cs="Tahoma"/>
          <w:color w:val="000000" w:themeColor="text1"/>
          <w:sz w:val="22"/>
          <w:szCs w:val="22"/>
        </w:rPr>
        <w:t>Social Stratification -Meaning, definition, functions, basis and forms.</w:t>
      </w:r>
    </w:p>
    <w:p w14:paraId="1F205C2D" w14:textId="77777777" w:rsidR="0064024B" w:rsidRPr="00465DA1" w:rsidRDefault="0064024B">
      <w:pPr>
        <w:pStyle w:val="ListParagraph"/>
        <w:numPr>
          <w:ilvl w:val="0"/>
          <w:numId w:val="13"/>
        </w:numPr>
        <w:tabs>
          <w:tab w:val="clear" w:pos="500"/>
        </w:tabs>
        <w:spacing w:before="60" w:after="60" w:line="360" w:lineRule="auto"/>
        <w:contextualSpacing w:val="0"/>
        <w:jc w:val="both"/>
        <w:rPr>
          <w:rFonts w:ascii="Tahoma" w:hAnsi="Tahoma" w:cs="Tahoma"/>
          <w:color w:val="000000" w:themeColor="text1"/>
          <w:sz w:val="22"/>
          <w:szCs w:val="22"/>
        </w:rPr>
      </w:pPr>
      <w:r w:rsidRPr="00465DA1">
        <w:rPr>
          <w:rFonts w:ascii="Tahoma" w:hAnsi="Tahoma" w:cs="Tahoma"/>
          <w:color w:val="000000" w:themeColor="text1"/>
          <w:sz w:val="22"/>
          <w:szCs w:val="22"/>
        </w:rPr>
        <w:t>Characteristics and Differences between class and caste systems- Understanding Social Stratification with respect to Agricultural Extension work</w:t>
      </w:r>
    </w:p>
    <w:p w14:paraId="377CFF51" w14:textId="77777777" w:rsidR="0064024B" w:rsidRPr="00465DA1" w:rsidRDefault="0064024B">
      <w:pPr>
        <w:pStyle w:val="ListParagraph"/>
        <w:numPr>
          <w:ilvl w:val="0"/>
          <w:numId w:val="13"/>
        </w:numPr>
        <w:tabs>
          <w:tab w:val="clear" w:pos="500"/>
        </w:tabs>
        <w:spacing w:before="60" w:after="60" w:line="360" w:lineRule="auto"/>
        <w:contextualSpacing w:val="0"/>
        <w:jc w:val="both"/>
        <w:rPr>
          <w:rFonts w:ascii="Tahoma" w:hAnsi="Tahoma" w:cs="Tahoma"/>
          <w:color w:val="000000" w:themeColor="text1"/>
          <w:sz w:val="22"/>
          <w:szCs w:val="22"/>
        </w:rPr>
      </w:pPr>
      <w:r w:rsidRPr="00465DA1">
        <w:rPr>
          <w:rFonts w:ascii="Tahoma" w:hAnsi="Tahoma" w:cs="Tahoma"/>
          <w:color w:val="000000" w:themeColor="text1"/>
          <w:sz w:val="22"/>
          <w:szCs w:val="22"/>
        </w:rPr>
        <w:t>Cultural Concepts in Rural Society- Culture, Customs, folkways, mores, taboos, rituals, traditions and belief – Meaning, Definition and their role in agricultural Extension.</w:t>
      </w:r>
    </w:p>
    <w:p w14:paraId="515B9F84" w14:textId="77777777" w:rsidR="0064024B" w:rsidRPr="00465DA1" w:rsidRDefault="0064024B">
      <w:pPr>
        <w:pStyle w:val="ListParagraph"/>
        <w:numPr>
          <w:ilvl w:val="0"/>
          <w:numId w:val="13"/>
        </w:numPr>
        <w:tabs>
          <w:tab w:val="clear" w:pos="500"/>
        </w:tabs>
        <w:spacing w:before="60" w:after="60" w:line="360" w:lineRule="auto"/>
        <w:contextualSpacing w:val="0"/>
        <w:jc w:val="both"/>
        <w:rPr>
          <w:rFonts w:ascii="Tahoma" w:hAnsi="Tahoma" w:cs="Tahoma"/>
          <w:color w:val="000000" w:themeColor="text1"/>
          <w:sz w:val="22"/>
          <w:szCs w:val="22"/>
        </w:rPr>
      </w:pPr>
      <w:r w:rsidRPr="00465DA1">
        <w:rPr>
          <w:rFonts w:ascii="Tahoma" w:hAnsi="Tahoma" w:cs="Tahoma"/>
          <w:color w:val="000000" w:themeColor="text1"/>
          <w:sz w:val="22"/>
          <w:szCs w:val="22"/>
        </w:rPr>
        <w:t>Cultural traditions and their relevance to extension- Barriers due to cultural norms.</w:t>
      </w:r>
    </w:p>
    <w:p w14:paraId="430363AB" w14:textId="77777777" w:rsidR="0064024B" w:rsidRPr="00465DA1" w:rsidRDefault="0064024B">
      <w:pPr>
        <w:pStyle w:val="ListParagraph"/>
        <w:numPr>
          <w:ilvl w:val="0"/>
          <w:numId w:val="13"/>
        </w:numPr>
        <w:tabs>
          <w:tab w:val="clear" w:pos="500"/>
        </w:tabs>
        <w:spacing w:before="60" w:after="60" w:line="360" w:lineRule="auto"/>
        <w:contextualSpacing w:val="0"/>
        <w:jc w:val="both"/>
        <w:rPr>
          <w:rFonts w:ascii="Tahoma" w:hAnsi="Tahoma" w:cs="Tahoma"/>
          <w:color w:val="000000" w:themeColor="text1"/>
          <w:sz w:val="22"/>
          <w:szCs w:val="22"/>
        </w:rPr>
      </w:pPr>
      <w:r w:rsidRPr="00465DA1">
        <w:rPr>
          <w:rFonts w:ascii="Tahoma" w:hAnsi="Tahoma" w:cs="Tahoma"/>
          <w:color w:val="000000" w:themeColor="text1"/>
          <w:sz w:val="22"/>
          <w:szCs w:val="22"/>
        </w:rPr>
        <w:t>Social Values and Attitude</w:t>
      </w:r>
      <w:r w:rsidRPr="00465DA1">
        <w:rPr>
          <w:rFonts w:ascii="Tahoma" w:hAnsi="Tahoma" w:cs="Tahoma"/>
          <w:b/>
          <w:bCs/>
          <w:color w:val="000000" w:themeColor="text1"/>
          <w:sz w:val="22"/>
          <w:szCs w:val="22"/>
        </w:rPr>
        <w:t>-</w:t>
      </w:r>
      <w:r w:rsidRPr="00465DA1">
        <w:rPr>
          <w:rFonts w:ascii="Tahoma" w:hAnsi="Tahoma" w:cs="Tahoma"/>
          <w:color w:val="000000" w:themeColor="text1"/>
          <w:sz w:val="22"/>
          <w:szCs w:val="22"/>
        </w:rPr>
        <w:t xml:space="preserve"> Meaning, definition, and types of social values and attitudes- Role in Agricultural Extension</w:t>
      </w:r>
    </w:p>
    <w:p w14:paraId="7413735B" w14:textId="77777777" w:rsidR="0064024B" w:rsidRPr="00465DA1" w:rsidRDefault="0064024B">
      <w:pPr>
        <w:pStyle w:val="ListParagraph"/>
        <w:numPr>
          <w:ilvl w:val="0"/>
          <w:numId w:val="13"/>
        </w:numPr>
        <w:tabs>
          <w:tab w:val="clear" w:pos="500"/>
        </w:tabs>
        <w:spacing w:before="60" w:after="60" w:line="360" w:lineRule="auto"/>
        <w:contextualSpacing w:val="0"/>
        <w:jc w:val="both"/>
        <w:rPr>
          <w:rFonts w:ascii="Tahoma" w:hAnsi="Tahoma" w:cs="Tahoma"/>
          <w:color w:val="000000" w:themeColor="text1"/>
          <w:sz w:val="22"/>
          <w:szCs w:val="22"/>
        </w:rPr>
      </w:pPr>
      <w:r w:rsidRPr="00465DA1">
        <w:rPr>
          <w:rFonts w:ascii="Tahoma" w:hAnsi="Tahoma" w:cs="Tahoma"/>
          <w:color w:val="000000" w:themeColor="text1"/>
          <w:sz w:val="22"/>
          <w:szCs w:val="22"/>
        </w:rPr>
        <w:t>Social Institutions in Rural Society- Meaning, definition, and major institutions (family, religion, education, economy, politics) –- Functions and Roles of Social Institutions in Agricultural Extension</w:t>
      </w:r>
    </w:p>
    <w:p w14:paraId="293D5AE7" w14:textId="77777777" w:rsidR="0064024B" w:rsidRPr="00465DA1" w:rsidRDefault="0064024B">
      <w:pPr>
        <w:pStyle w:val="ListParagraph"/>
        <w:numPr>
          <w:ilvl w:val="0"/>
          <w:numId w:val="13"/>
        </w:numPr>
        <w:tabs>
          <w:tab w:val="clear" w:pos="500"/>
        </w:tabs>
        <w:spacing w:before="60" w:after="60" w:line="360" w:lineRule="auto"/>
        <w:contextualSpacing w:val="0"/>
        <w:jc w:val="both"/>
        <w:rPr>
          <w:rFonts w:ascii="Tahoma" w:hAnsi="Tahoma" w:cs="Tahoma"/>
          <w:color w:val="000000" w:themeColor="text1"/>
          <w:sz w:val="22"/>
          <w:szCs w:val="22"/>
        </w:rPr>
      </w:pPr>
      <w:r w:rsidRPr="00465DA1">
        <w:rPr>
          <w:rFonts w:ascii="Tahoma" w:hAnsi="Tahoma" w:cs="Tahoma"/>
          <w:color w:val="000000" w:themeColor="text1"/>
          <w:sz w:val="22"/>
          <w:szCs w:val="22"/>
        </w:rPr>
        <w:t>Social Organizations</w:t>
      </w:r>
      <w:r w:rsidRPr="00465DA1">
        <w:rPr>
          <w:rFonts w:ascii="Tahoma" w:hAnsi="Tahoma" w:cs="Tahoma"/>
          <w:b/>
          <w:bCs/>
          <w:color w:val="000000" w:themeColor="text1"/>
          <w:sz w:val="22"/>
          <w:szCs w:val="22"/>
        </w:rPr>
        <w:t>-</w:t>
      </w:r>
      <w:r w:rsidRPr="00465DA1">
        <w:rPr>
          <w:rFonts w:ascii="Tahoma" w:hAnsi="Tahoma" w:cs="Tahoma"/>
          <w:color w:val="000000" w:themeColor="text1"/>
          <w:sz w:val="22"/>
          <w:szCs w:val="22"/>
        </w:rPr>
        <w:t>Meaning, definition, and types of organizations - Role in agricultural development (e.g., cooperatives, SHGs, Voluntary organisations and NGOs</w:t>
      </w:r>
    </w:p>
    <w:p w14:paraId="31D518AD" w14:textId="77777777" w:rsidR="0064024B" w:rsidRPr="00465DA1" w:rsidRDefault="0064024B">
      <w:pPr>
        <w:pStyle w:val="ListParagraph"/>
        <w:numPr>
          <w:ilvl w:val="0"/>
          <w:numId w:val="13"/>
        </w:numPr>
        <w:tabs>
          <w:tab w:val="clear" w:pos="500"/>
        </w:tabs>
        <w:spacing w:before="60" w:after="60" w:line="360" w:lineRule="auto"/>
        <w:contextualSpacing w:val="0"/>
        <w:jc w:val="both"/>
        <w:rPr>
          <w:rFonts w:ascii="Tahoma" w:hAnsi="Tahoma" w:cs="Tahoma"/>
          <w:color w:val="000000" w:themeColor="text1"/>
          <w:sz w:val="22"/>
          <w:szCs w:val="22"/>
        </w:rPr>
      </w:pPr>
      <w:r w:rsidRPr="00465DA1">
        <w:rPr>
          <w:rFonts w:ascii="Tahoma" w:hAnsi="Tahoma" w:cs="Tahoma"/>
          <w:color w:val="000000" w:themeColor="text1"/>
          <w:sz w:val="22"/>
          <w:szCs w:val="22"/>
        </w:rPr>
        <w:lastRenderedPageBreak/>
        <w:t>Social Control- Meaning, definition, need for social control- Means of social control: formal and informal</w:t>
      </w:r>
    </w:p>
    <w:p w14:paraId="572066A2" w14:textId="77777777" w:rsidR="0064024B" w:rsidRPr="00465DA1" w:rsidRDefault="0064024B">
      <w:pPr>
        <w:pStyle w:val="ListParagraph"/>
        <w:numPr>
          <w:ilvl w:val="0"/>
          <w:numId w:val="13"/>
        </w:numPr>
        <w:tabs>
          <w:tab w:val="clear" w:pos="500"/>
        </w:tabs>
        <w:spacing w:before="60" w:after="60" w:line="360" w:lineRule="auto"/>
        <w:contextualSpacing w:val="0"/>
        <w:jc w:val="both"/>
        <w:rPr>
          <w:rFonts w:ascii="Tahoma" w:hAnsi="Tahoma" w:cs="Tahoma"/>
          <w:color w:val="000000" w:themeColor="text1"/>
          <w:sz w:val="22"/>
          <w:szCs w:val="22"/>
        </w:rPr>
      </w:pPr>
      <w:r w:rsidRPr="00465DA1">
        <w:rPr>
          <w:rFonts w:ascii="Tahoma" w:hAnsi="Tahoma" w:cs="Tahoma"/>
          <w:color w:val="000000" w:themeColor="text1"/>
          <w:sz w:val="22"/>
          <w:szCs w:val="22"/>
        </w:rPr>
        <w:t>Social Change: Meaning, Definition, Nature and Dimensions of social change</w:t>
      </w:r>
    </w:p>
    <w:p w14:paraId="6AE52E28" w14:textId="77777777" w:rsidR="0064024B" w:rsidRPr="00465DA1" w:rsidRDefault="0064024B">
      <w:pPr>
        <w:pStyle w:val="ListParagraph"/>
        <w:numPr>
          <w:ilvl w:val="0"/>
          <w:numId w:val="13"/>
        </w:numPr>
        <w:tabs>
          <w:tab w:val="clear" w:pos="500"/>
        </w:tabs>
        <w:spacing w:before="60" w:after="60" w:line="360" w:lineRule="auto"/>
        <w:contextualSpacing w:val="0"/>
        <w:jc w:val="both"/>
        <w:rPr>
          <w:rFonts w:ascii="Tahoma" w:hAnsi="Tahoma" w:cs="Tahoma"/>
          <w:color w:val="000000" w:themeColor="text1"/>
          <w:sz w:val="22"/>
          <w:szCs w:val="22"/>
        </w:rPr>
      </w:pPr>
      <w:r w:rsidRPr="00465DA1">
        <w:rPr>
          <w:rFonts w:ascii="Tahoma" w:hAnsi="Tahoma" w:cs="Tahoma"/>
          <w:color w:val="000000" w:themeColor="text1"/>
          <w:sz w:val="22"/>
          <w:szCs w:val="22"/>
        </w:rPr>
        <w:t>Factors Influencing Social Change- Technological, cultural, economic, political, and environmental factors- Agricultural Extension as a change agent</w:t>
      </w:r>
    </w:p>
    <w:p w14:paraId="36C1573D" w14:textId="77777777" w:rsidR="008D0973" w:rsidRPr="00465DA1" w:rsidRDefault="008D0973">
      <w:pPr>
        <w:pStyle w:val="ListParagraph"/>
        <w:numPr>
          <w:ilvl w:val="0"/>
          <w:numId w:val="13"/>
        </w:numPr>
        <w:tabs>
          <w:tab w:val="clear" w:pos="500"/>
        </w:tabs>
        <w:spacing w:before="60" w:after="60" w:line="360" w:lineRule="auto"/>
        <w:contextualSpacing w:val="0"/>
        <w:rPr>
          <w:rFonts w:ascii="Tahoma" w:hAnsi="Tahoma" w:cs="Tahoma"/>
          <w:color w:val="000000" w:themeColor="text1"/>
          <w:sz w:val="22"/>
          <w:szCs w:val="22"/>
        </w:rPr>
      </w:pPr>
      <w:r w:rsidRPr="00465DA1">
        <w:rPr>
          <w:rFonts w:ascii="Tahoma" w:hAnsi="Tahoma" w:cs="Tahoma"/>
          <w:b/>
          <w:bCs/>
          <w:color w:val="000000" w:themeColor="text1"/>
          <w:sz w:val="22"/>
          <w:szCs w:val="22"/>
        </w:rPr>
        <w:t>Mid Semester Examination</w:t>
      </w:r>
    </w:p>
    <w:p w14:paraId="7528A3F2" w14:textId="2A15EEF8" w:rsidR="0064024B" w:rsidRPr="00465DA1" w:rsidRDefault="0064024B">
      <w:pPr>
        <w:pStyle w:val="ListParagraph"/>
        <w:numPr>
          <w:ilvl w:val="0"/>
          <w:numId w:val="13"/>
        </w:numPr>
        <w:tabs>
          <w:tab w:val="clear" w:pos="500"/>
        </w:tabs>
        <w:spacing w:before="60" w:after="60" w:line="360" w:lineRule="auto"/>
        <w:contextualSpacing w:val="0"/>
        <w:jc w:val="both"/>
        <w:rPr>
          <w:rFonts w:ascii="Tahoma" w:hAnsi="Tahoma" w:cs="Tahoma"/>
          <w:color w:val="000000" w:themeColor="text1"/>
          <w:sz w:val="22"/>
          <w:szCs w:val="22"/>
        </w:rPr>
      </w:pPr>
      <w:r w:rsidRPr="00465DA1">
        <w:rPr>
          <w:rFonts w:ascii="Tahoma" w:hAnsi="Tahoma" w:cs="Tahoma"/>
          <w:color w:val="000000" w:themeColor="text1"/>
          <w:sz w:val="22"/>
          <w:szCs w:val="22"/>
        </w:rPr>
        <w:t xml:space="preserve">Leadership: Meaning, definition, classification, roles of a leader </w:t>
      </w:r>
    </w:p>
    <w:p w14:paraId="33267F04" w14:textId="77777777" w:rsidR="0064024B" w:rsidRPr="00465DA1" w:rsidRDefault="0064024B">
      <w:pPr>
        <w:pStyle w:val="ListParagraph"/>
        <w:numPr>
          <w:ilvl w:val="0"/>
          <w:numId w:val="13"/>
        </w:numPr>
        <w:tabs>
          <w:tab w:val="clear" w:pos="500"/>
        </w:tabs>
        <w:spacing w:before="60" w:after="60" w:line="360" w:lineRule="auto"/>
        <w:contextualSpacing w:val="0"/>
        <w:jc w:val="both"/>
        <w:rPr>
          <w:rFonts w:ascii="Tahoma" w:hAnsi="Tahoma" w:cs="Tahoma"/>
          <w:color w:val="000000" w:themeColor="text1"/>
          <w:sz w:val="22"/>
          <w:szCs w:val="22"/>
        </w:rPr>
      </w:pPr>
      <w:r w:rsidRPr="00465DA1">
        <w:rPr>
          <w:rFonts w:ascii="Tahoma" w:hAnsi="Tahoma" w:cs="Tahoma"/>
          <w:color w:val="000000" w:themeColor="text1"/>
          <w:sz w:val="22"/>
          <w:szCs w:val="22"/>
          <w:lang w:val="en-US"/>
        </w:rPr>
        <w:t>Different methods of selection of professional and lay leaders</w:t>
      </w:r>
    </w:p>
    <w:p w14:paraId="66E378EB" w14:textId="77777777" w:rsidR="0064024B" w:rsidRPr="00465DA1" w:rsidRDefault="0064024B">
      <w:pPr>
        <w:pStyle w:val="ListParagraph"/>
        <w:numPr>
          <w:ilvl w:val="0"/>
          <w:numId w:val="13"/>
        </w:numPr>
        <w:tabs>
          <w:tab w:val="clear" w:pos="500"/>
        </w:tabs>
        <w:spacing w:before="60" w:after="60" w:line="360" w:lineRule="auto"/>
        <w:contextualSpacing w:val="0"/>
        <w:jc w:val="both"/>
        <w:rPr>
          <w:rFonts w:ascii="Tahoma" w:hAnsi="Tahoma" w:cs="Tahoma"/>
          <w:color w:val="000000" w:themeColor="text1"/>
          <w:sz w:val="22"/>
          <w:szCs w:val="22"/>
        </w:rPr>
      </w:pPr>
      <w:r w:rsidRPr="00465DA1">
        <w:rPr>
          <w:rFonts w:ascii="Tahoma" w:hAnsi="Tahoma" w:cs="Tahoma"/>
          <w:color w:val="000000" w:themeColor="text1"/>
          <w:sz w:val="22"/>
          <w:szCs w:val="22"/>
          <w:lang w:val="en-US"/>
        </w:rPr>
        <w:t>Training of Leaders: Meaning, definition, methods of training, Advantages and limitations in use of local leaders in Agricultural Extension.</w:t>
      </w:r>
    </w:p>
    <w:p w14:paraId="3FA2BF9D" w14:textId="77777777" w:rsidR="0064024B" w:rsidRPr="00465DA1" w:rsidRDefault="0064024B">
      <w:pPr>
        <w:pStyle w:val="ListParagraph"/>
        <w:numPr>
          <w:ilvl w:val="0"/>
          <w:numId w:val="13"/>
        </w:numPr>
        <w:tabs>
          <w:tab w:val="clear" w:pos="500"/>
        </w:tabs>
        <w:spacing w:before="60" w:after="60" w:line="360" w:lineRule="auto"/>
        <w:contextualSpacing w:val="0"/>
        <w:jc w:val="both"/>
        <w:rPr>
          <w:rFonts w:ascii="Tahoma" w:hAnsi="Tahoma" w:cs="Tahoma"/>
          <w:color w:val="000000" w:themeColor="text1"/>
          <w:sz w:val="22"/>
          <w:szCs w:val="22"/>
        </w:rPr>
      </w:pPr>
      <w:r w:rsidRPr="00465DA1">
        <w:rPr>
          <w:rFonts w:ascii="Tahoma" w:hAnsi="Tahoma" w:cs="Tahoma"/>
          <w:color w:val="000000" w:themeColor="text1"/>
          <w:sz w:val="22"/>
          <w:szCs w:val="22"/>
        </w:rPr>
        <w:t>Psychology and Educational Psychology- Meaning, definition, and scope and importance of educational psychology in Agricultural Extension</w:t>
      </w:r>
    </w:p>
    <w:p w14:paraId="619DC79E" w14:textId="77777777" w:rsidR="0064024B" w:rsidRPr="00465DA1" w:rsidRDefault="0064024B">
      <w:pPr>
        <w:pStyle w:val="ListParagraph"/>
        <w:numPr>
          <w:ilvl w:val="0"/>
          <w:numId w:val="13"/>
        </w:numPr>
        <w:tabs>
          <w:tab w:val="clear" w:pos="500"/>
        </w:tabs>
        <w:spacing w:before="60" w:after="60" w:line="360" w:lineRule="auto"/>
        <w:contextualSpacing w:val="0"/>
        <w:jc w:val="both"/>
        <w:rPr>
          <w:rFonts w:ascii="Tahoma" w:hAnsi="Tahoma" w:cs="Tahoma"/>
          <w:color w:val="000000" w:themeColor="text1"/>
          <w:sz w:val="22"/>
          <w:szCs w:val="22"/>
        </w:rPr>
      </w:pPr>
      <w:r w:rsidRPr="00465DA1">
        <w:rPr>
          <w:rFonts w:ascii="Tahoma" w:hAnsi="Tahoma" w:cs="Tahoma"/>
          <w:color w:val="000000" w:themeColor="text1"/>
          <w:sz w:val="22"/>
          <w:szCs w:val="22"/>
        </w:rPr>
        <w:t>Basics of Human Behavior- Definition and characteristics of human behaviour</w:t>
      </w:r>
    </w:p>
    <w:p w14:paraId="7CFFF394" w14:textId="77777777" w:rsidR="0064024B" w:rsidRPr="00465DA1" w:rsidRDefault="0064024B">
      <w:pPr>
        <w:pStyle w:val="ListParagraph"/>
        <w:numPr>
          <w:ilvl w:val="0"/>
          <w:numId w:val="13"/>
        </w:numPr>
        <w:tabs>
          <w:tab w:val="clear" w:pos="500"/>
        </w:tabs>
        <w:spacing w:before="60" w:after="60" w:line="360" w:lineRule="auto"/>
        <w:contextualSpacing w:val="0"/>
        <w:jc w:val="both"/>
        <w:rPr>
          <w:rFonts w:ascii="Tahoma" w:hAnsi="Tahoma" w:cs="Tahoma"/>
          <w:color w:val="000000" w:themeColor="text1"/>
          <w:sz w:val="22"/>
          <w:szCs w:val="22"/>
        </w:rPr>
      </w:pPr>
      <w:r w:rsidRPr="00465DA1">
        <w:rPr>
          <w:rFonts w:ascii="Tahoma" w:hAnsi="Tahoma" w:cs="Tahoma"/>
          <w:color w:val="000000" w:themeColor="text1"/>
          <w:sz w:val="22"/>
          <w:szCs w:val="22"/>
        </w:rPr>
        <w:t>Factors influencing behavior: biological, psychological, social- Importance of understanding behavior in Agricultural Extension.</w:t>
      </w:r>
    </w:p>
    <w:p w14:paraId="02306649" w14:textId="77777777" w:rsidR="0064024B" w:rsidRPr="00465DA1" w:rsidRDefault="0064024B">
      <w:pPr>
        <w:pStyle w:val="ListParagraph"/>
        <w:numPr>
          <w:ilvl w:val="0"/>
          <w:numId w:val="13"/>
        </w:numPr>
        <w:tabs>
          <w:tab w:val="clear" w:pos="500"/>
        </w:tabs>
        <w:spacing w:before="60" w:after="60" w:line="360" w:lineRule="auto"/>
        <w:contextualSpacing w:val="0"/>
        <w:jc w:val="both"/>
        <w:rPr>
          <w:rFonts w:ascii="Tahoma" w:hAnsi="Tahoma" w:cs="Tahoma"/>
          <w:color w:val="000000" w:themeColor="text1"/>
          <w:sz w:val="22"/>
          <w:szCs w:val="22"/>
        </w:rPr>
      </w:pPr>
      <w:r w:rsidRPr="00465DA1">
        <w:rPr>
          <w:rFonts w:ascii="Tahoma" w:hAnsi="Tahoma" w:cs="Tahoma"/>
          <w:color w:val="000000" w:themeColor="text1"/>
          <w:sz w:val="22"/>
          <w:szCs w:val="22"/>
        </w:rPr>
        <w:t>Intelligence: - Meaning, definitions of Intelligence-Gardner’s multiple intelligences- Types of Intelligence</w:t>
      </w:r>
    </w:p>
    <w:p w14:paraId="15D0B931" w14:textId="77777777" w:rsidR="0064024B" w:rsidRPr="00465DA1" w:rsidRDefault="0064024B">
      <w:pPr>
        <w:pStyle w:val="ListParagraph"/>
        <w:numPr>
          <w:ilvl w:val="0"/>
          <w:numId w:val="13"/>
        </w:numPr>
        <w:tabs>
          <w:tab w:val="clear" w:pos="500"/>
        </w:tabs>
        <w:spacing w:before="60" w:after="60" w:line="360" w:lineRule="auto"/>
        <w:contextualSpacing w:val="0"/>
        <w:jc w:val="both"/>
        <w:rPr>
          <w:rFonts w:ascii="Tahoma" w:hAnsi="Tahoma" w:cs="Tahoma"/>
          <w:color w:val="000000" w:themeColor="text1"/>
          <w:sz w:val="22"/>
          <w:szCs w:val="22"/>
        </w:rPr>
      </w:pPr>
      <w:r w:rsidRPr="00465DA1">
        <w:rPr>
          <w:rFonts w:ascii="Tahoma" w:hAnsi="Tahoma" w:cs="Tahoma"/>
          <w:color w:val="000000" w:themeColor="text1"/>
          <w:sz w:val="22"/>
          <w:szCs w:val="22"/>
        </w:rPr>
        <w:t>Factors affecting Intelligence and importance of intelligence in Agricultural Extension.</w:t>
      </w:r>
    </w:p>
    <w:p w14:paraId="035D48E6" w14:textId="77777777" w:rsidR="0064024B" w:rsidRPr="00465DA1" w:rsidRDefault="0064024B">
      <w:pPr>
        <w:pStyle w:val="ListParagraph"/>
        <w:numPr>
          <w:ilvl w:val="0"/>
          <w:numId w:val="13"/>
        </w:numPr>
        <w:tabs>
          <w:tab w:val="clear" w:pos="500"/>
        </w:tabs>
        <w:spacing w:before="60" w:after="60" w:line="360" w:lineRule="auto"/>
        <w:contextualSpacing w:val="0"/>
        <w:jc w:val="both"/>
        <w:rPr>
          <w:rFonts w:ascii="Tahoma" w:hAnsi="Tahoma" w:cs="Tahoma"/>
          <w:color w:val="000000" w:themeColor="text1"/>
          <w:sz w:val="22"/>
          <w:szCs w:val="22"/>
        </w:rPr>
      </w:pPr>
      <w:r w:rsidRPr="00465DA1">
        <w:rPr>
          <w:rFonts w:ascii="Tahoma" w:hAnsi="Tahoma" w:cs="Tahoma"/>
          <w:color w:val="000000" w:themeColor="text1"/>
          <w:sz w:val="22"/>
          <w:szCs w:val="22"/>
        </w:rPr>
        <w:t>Personality: Meaning, definition, types, factors influencing the personality and role of personality in agricultural extension.</w:t>
      </w:r>
    </w:p>
    <w:p w14:paraId="2CC25D99" w14:textId="77777777" w:rsidR="0064024B" w:rsidRPr="00465DA1" w:rsidRDefault="0064024B">
      <w:pPr>
        <w:pStyle w:val="ListParagraph"/>
        <w:numPr>
          <w:ilvl w:val="0"/>
          <w:numId w:val="13"/>
        </w:numPr>
        <w:tabs>
          <w:tab w:val="clear" w:pos="500"/>
        </w:tabs>
        <w:spacing w:before="60" w:after="60" w:line="360" w:lineRule="auto"/>
        <w:contextualSpacing w:val="0"/>
        <w:jc w:val="both"/>
        <w:rPr>
          <w:rFonts w:ascii="Tahoma" w:hAnsi="Tahoma" w:cs="Tahoma"/>
          <w:color w:val="000000" w:themeColor="text1"/>
          <w:sz w:val="22"/>
          <w:szCs w:val="22"/>
        </w:rPr>
      </w:pPr>
      <w:r w:rsidRPr="00465DA1">
        <w:rPr>
          <w:rFonts w:ascii="Tahoma" w:hAnsi="Tahoma" w:cs="Tahoma"/>
          <w:color w:val="000000" w:themeColor="text1"/>
          <w:sz w:val="22"/>
          <w:szCs w:val="22"/>
        </w:rPr>
        <w:t>Sensation, Attention and Perception- meaning, definition and factors.</w:t>
      </w:r>
    </w:p>
    <w:p w14:paraId="378D7958" w14:textId="77777777" w:rsidR="0064024B" w:rsidRPr="00465DA1" w:rsidRDefault="0064024B">
      <w:pPr>
        <w:pStyle w:val="ListParagraph"/>
        <w:numPr>
          <w:ilvl w:val="0"/>
          <w:numId w:val="13"/>
        </w:numPr>
        <w:tabs>
          <w:tab w:val="clear" w:pos="500"/>
        </w:tabs>
        <w:spacing w:before="60" w:after="60" w:line="360" w:lineRule="auto"/>
        <w:contextualSpacing w:val="0"/>
        <w:jc w:val="both"/>
        <w:rPr>
          <w:rFonts w:ascii="Tahoma" w:hAnsi="Tahoma" w:cs="Tahoma"/>
          <w:color w:val="000000" w:themeColor="text1"/>
          <w:sz w:val="22"/>
          <w:szCs w:val="22"/>
        </w:rPr>
      </w:pPr>
      <w:r w:rsidRPr="00465DA1">
        <w:rPr>
          <w:rFonts w:ascii="Tahoma" w:hAnsi="Tahoma" w:cs="Tahoma"/>
          <w:color w:val="000000" w:themeColor="text1"/>
          <w:sz w:val="22"/>
          <w:szCs w:val="22"/>
        </w:rPr>
        <w:t>Attitude – Concept – Factors influencing the development of attitude of farmers</w:t>
      </w:r>
    </w:p>
    <w:p w14:paraId="4974F8BD" w14:textId="77777777" w:rsidR="0064024B" w:rsidRPr="00465DA1" w:rsidRDefault="0064024B">
      <w:pPr>
        <w:pStyle w:val="ListParagraph"/>
        <w:numPr>
          <w:ilvl w:val="0"/>
          <w:numId w:val="13"/>
        </w:numPr>
        <w:tabs>
          <w:tab w:val="clear" w:pos="500"/>
        </w:tabs>
        <w:spacing w:before="60" w:after="60" w:line="360" w:lineRule="auto"/>
        <w:contextualSpacing w:val="0"/>
        <w:jc w:val="both"/>
        <w:rPr>
          <w:rFonts w:ascii="Tahoma" w:hAnsi="Tahoma" w:cs="Tahoma"/>
          <w:color w:val="000000" w:themeColor="text1"/>
          <w:sz w:val="22"/>
          <w:szCs w:val="22"/>
        </w:rPr>
      </w:pPr>
      <w:r w:rsidRPr="00465DA1">
        <w:rPr>
          <w:rFonts w:ascii="Tahoma" w:hAnsi="Tahoma" w:cs="Tahoma"/>
          <w:color w:val="000000" w:themeColor="text1"/>
          <w:sz w:val="22"/>
          <w:szCs w:val="22"/>
        </w:rPr>
        <w:t>Cognitive, Affective and Psychomotor Domain of Learning - Bloom's Taxonomy - Importance for adults learning</w:t>
      </w:r>
    </w:p>
    <w:p w14:paraId="27774759" w14:textId="77777777" w:rsidR="0064024B" w:rsidRPr="00465DA1" w:rsidRDefault="0064024B">
      <w:pPr>
        <w:pStyle w:val="ListParagraph"/>
        <w:numPr>
          <w:ilvl w:val="0"/>
          <w:numId w:val="13"/>
        </w:numPr>
        <w:tabs>
          <w:tab w:val="clear" w:pos="500"/>
        </w:tabs>
        <w:spacing w:before="60" w:after="60" w:line="360" w:lineRule="auto"/>
        <w:contextualSpacing w:val="0"/>
        <w:jc w:val="both"/>
        <w:rPr>
          <w:rFonts w:ascii="Tahoma" w:hAnsi="Tahoma" w:cs="Tahoma"/>
          <w:color w:val="000000" w:themeColor="text1"/>
          <w:sz w:val="22"/>
          <w:szCs w:val="22"/>
        </w:rPr>
      </w:pPr>
      <w:r w:rsidRPr="00465DA1">
        <w:rPr>
          <w:rFonts w:ascii="Tahoma" w:hAnsi="Tahoma" w:cs="Tahoma"/>
          <w:color w:val="000000" w:themeColor="text1"/>
          <w:sz w:val="22"/>
          <w:szCs w:val="22"/>
        </w:rPr>
        <w:t>Teaching Learning Process- Meaning and Definition of Teaching- Principles of Teaching- Steps in Extension Teaching.</w:t>
      </w:r>
    </w:p>
    <w:p w14:paraId="25F8EF42" w14:textId="77777777" w:rsidR="0064024B" w:rsidRPr="00465DA1" w:rsidRDefault="0064024B">
      <w:pPr>
        <w:pStyle w:val="ListParagraph"/>
        <w:numPr>
          <w:ilvl w:val="0"/>
          <w:numId w:val="13"/>
        </w:numPr>
        <w:tabs>
          <w:tab w:val="clear" w:pos="500"/>
        </w:tabs>
        <w:spacing w:before="60" w:after="60" w:line="360" w:lineRule="auto"/>
        <w:contextualSpacing w:val="0"/>
        <w:jc w:val="both"/>
        <w:rPr>
          <w:rFonts w:ascii="Tahoma" w:hAnsi="Tahoma" w:cs="Tahoma"/>
          <w:color w:val="000000" w:themeColor="text1"/>
          <w:sz w:val="22"/>
          <w:szCs w:val="22"/>
        </w:rPr>
      </w:pPr>
      <w:r w:rsidRPr="00465DA1">
        <w:rPr>
          <w:rFonts w:ascii="Tahoma" w:hAnsi="Tahoma" w:cs="Tahoma"/>
          <w:color w:val="000000" w:themeColor="text1"/>
          <w:sz w:val="22"/>
          <w:szCs w:val="22"/>
        </w:rPr>
        <w:t>Learning process: Meaning and definition of learning, learning experience and learning situation.</w:t>
      </w:r>
    </w:p>
    <w:p w14:paraId="3E64DE2A" w14:textId="3EABCA0C" w:rsidR="00907E8A" w:rsidRPr="00465DA1" w:rsidRDefault="0064024B">
      <w:pPr>
        <w:pStyle w:val="ListParagraph"/>
        <w:numPr>
          <w:ilvl w:val="0"/>
          <w:numId w:val="13"/>
        </w:numPr>
        <w:tabs>
          <w:tab w:val="clear" w:pos="500"/>
        </w:tabs>
        <w:spacing w:before="60" w:after="60" w:line="360" w:lineRule="auto"/>
        <w:contextualSpacing w:val="0"/>
        <w:jc w:val="both"/>
        <w:rPr>
          <w:rFonts w:ascii="Tahoma" w:hAnsi="Tahoma" w:cs="Tahoma"/>
          <w:color w:val="000000" w:themeColor="text1"/>
          <w:sz w:val="22"/>
          <w:szCs w:val="22"/>
        </w:rPr>
      </w:pPr>
      <w:r w:rsidRPr="00465DA1">
        <w:rPr>
          <w:rFonts w:ascii="Tahoma" w:hAnsi="Tahoma" w:cs="Tahoma"/>
          <w:color w:val="000000" w:themeColor="text1"/>
          <w:sz w:val="22"/>
          <w:szCs w:val="22"/>
        </w:rPr>
        <w:t xml:space="preserve">Elements of learning situation and its characteristics </w:t>
      </w:r>
    </w:p>
    <w:p w14:paraId="59FF8D38" w14:textId="6E51422E" w:rsidR="0064024B" w:rsidRPr="00465DA1" w:rsidRDefault="0064024B">
      <w:pPr>
        <w:pStyle w:val="ListParagraph"/>
        <w:numPr>
          <w:ilvl w:val="0"/>
          <w:numId w:val="13"/>
        </w:numPr>
        <w:tabs>
          <w:tab w:val="clear" w:pos="500"/>
        </w:tabs>
        <w:spacing w:before="60" w:after="60" w:line="360" w:lineRule="auto"/>
        <w:contextualSpacing w:val="0"/>
        <w:jc w:val="both"/>
        <w:rPr>
          <w:rFonts w:ascii="Tahoma" w:hAnsi="Tahoma" w:cs="Tahoma"/>
          <w:color w:val="000000" w:themeColor="text1"/>
          <w:sz w:val="22"/>
          <w:szCs w:val="22"/>
        </w:rPr>
      </w:pPr>
      <w:r w:rsidRPr="00465DA1">
        <w:rPr>
          <w:rFonts w:ascii="Tahoma" w:hAnsi="Tahoma" w:cs="Tahoma"/>
          <w:color w:val="000000" w:themeColor="text1"/>
          <w:sz w:val="22"/>
          <w:szCs w:val="22"/>
        </w:rPr>
        <w:t xml:space="preserve"> Principles of Learning and their implications of teaching.</w:t>
      </w:r>
    </w:p>
    <w:p w14:paraId="1E4FDD51" w14:textId="77777777" w:rsidR="00411496" w:rsidRDefault="00411496" w:rsidP="00A16069">
      <w:pPr>
        <w:spacing w:before="60" w:after="60" w:line="360" w:lineRule="auto"/>
        <w:ind w:left="284"/>
        <w:jc w:val="both"/>
        <w:rPr>
          <w:rFonts w:ascii="Tahoma" w:hAnsi="Tahoma" w:cs="Tahoma"/>
          <w:b/>
          <w:sz w:val="22"/>
          <w:szCs w:val="22"/>
        </w:rPr>
      </w:pPr>
      <w:bookmarkStart w:id="0" w:name="_Hlk212199511"/>
    </w:p>
    <w:p w14:paraId="48BFB3A0" w14:textId="77777777" w:rsidR="00411496" w:rsidRDefault="00411496" w:rsidP="00A16069">
      <w:pPr>
        <w:spacing w:before="60" w:after="60" w:line="360" w:lineRule="auto"/>
        <w:ind w:left="284"/>
        <w:jc w:val="both"/>
        <w:rPr>
          <w:rFonts w:ascii="Tahoma" w:hAnsi="Tahoma" w:cs="Tahoma"/>
          <w:b/>
          <w:sz w:val="22"/>
          <w:szCs w:val="22"/>
        </w:rPr>
      </w:pPr>
    </w:p>
    <w:p w14:paraId="51F7609F" w14:textId="78EA1F4D" w:rsidR="00A16069" w:rsidRPr="00465DA1" w:rsidRDefault="00A16069" w:rsidP="00A16069">
      <w:pPr>
        <w:spacing w:before="60" w:after="60" w:line="360" w:lineRule="auto"/>
        <w:ind w:left="284"/>
        <w:jc w:val="both"/>
        <w:rPr>
          <w:rFonts w:ascii="Tahoma" w:hAnsi="Tahoma" w:cs="Tahoma"/>
          <w:b/>
          <w:sz w:val="22"/>
          <w:szCs w:val="22"/>
        </w:rPr>
      </w:pPr>
      <w:r w:rsidRPr="00465DA1">
        <w:rPr>
          <w:rFonts w:ascii="Tahoma" w:hAnsi="Tahoma" w:cs="Tahoma"/>
          <w:b/>
          <w:sz w:val="22"/>
          <w:szCs w:val="22"/>
        </w:rPr>
        <w:lastRenderedPageBreak/>
        <w:t>Reference</w:t>
      </w:r>
      <w:r w:rsidR="000D1726" w:rsidRPr="00465DA1">
        <w:rPr>
          <w:rFonts w:ascii="Tahoma" w:hAnsi="Tahoma" w:cs="Tahoma"/>
          <w:b/>
          <w:sz w:val="22"/>
          <w:szCs w:val="22"/>
        </w:rPr>
        <w:t>s</w:t>
      </w:r>
    </w:p>
    <w:p w14:paraId="66636343" w14:textId="77777777" w:rsidR="0064024B" w:rsidRPr="00465DA1" w:rsidRDefault="0064024B">
      <w:pPr>
        <w:numPr>
          <w:ilvl w:val="0"/>
          <w:numId w:val="26"/>
        </w:numPr>
        <w:spacing w:before="60" w:after="60" w:line="360" w:lineRule="auto"/>
        <w:jc w:val="both"/>
        <w:rPr>
          <w:rFonts w:ascii="Tahoma" w:hAnsi="Tahoma" w:cs="Tahoma"/>
          <w:sz w:val="22"/>
          <w:szCs w:val="22"/>
        </w:rPr>
      </w:pPr>
      <w:r w:rsidRPr="00465DA1">
        <w:rPr>
          <w:rFonts w:ascii="Tahoma" w:hAnsi="Tahoma" w:cs="Tahoma"/>
          <w:sz w:val="22"/>
          <w:szCs w:val="22"/>
        </w:rPr>
        <w:t xml:space="preserve">Chauhan, S.S. (2009) - </w:t>
      </w:r>
      <w:r w:rsidRPr="00465DA1">
        <w:rPr>
          <w:rFonts w:ascii="Tahoma" w:hAnsi="Tahoma" w:cs="Tahoma"/>
          <w:i/>
          <w:iCs/>
          <w:sz w:val="22"/>
          <w:szCs w:val="22"/>
        </w:rPr>
        <w:t>Advanced Educational Psychology</w:t>
      </w:r>
      <w:r w:rsidRPr="00465DA1">
        <w:rPr>
          <w:rFonts w:ascii="Tahoma" w:hAnsi="Tahoma" w:cs="Tahoma"/>
          <w:sz w:val="22"/>
          <w:szCs w:val="22"/>
        </w:rPr>
        <w:t xml:space="preserve">. Vikas Publishing House. </w:t>
      </w:r>
    </w:p>
    <w:p w14:paraId="0DE3F555" w14:textId="77777777" w:rsidR="0064024B" w:rsidRPr="00465DA1" w:rsidRDefault="0064024B">
      <w:pPr>
        <w:numPr>
          <w:ilvl w:val="0"/>
          <w:numId w:val="26"/>
        </w:numPr>
        <w:spacing w:before="60" w:after="60" w:line="360" w:lineRule="auto"/>
        <w:jc w:val="both"/>
        <w:rPr>
          <w:rFonts w:ascii="Tahoma" w:hAnsi="Tahoma" w:cs="Tahoma"/>
          <w:sz w:val="22"/>
          <w:szCs w:val="22"/>
        </w:rPr>
      </w:pPr>
      <w:r w:rsidRPr="00465DA1">
        <w:rPr>
          <w:rFonts w:ascii="Tahoma" w:hAnsi="Tahoma" w:cs="Tahoma"/>
          <w:sz w:val="22"/>
          <w:szCs w:val="22"/>
        </w:rPr>
        <w:t xml:space="preserve">Chitambar. (1977). Introductory Rural Sociology. New Age International Publishers. ISBN: 9389802288. </w:t>
      </w:r>
    </w:p>
    <w:p w14:paraId="7D47783F" w14:textId="77777777" w:rsidR="0064024B" w:rsidRPr="00465DA1" w:rsidRDefault="0064024B">
      <w:pPr>
        <w:numPr>
          <w:ilvl w:val="0"/>
          <w:numId w:val="26"/>
        </w:numPr>
        <w:spacing w:before="60" w:after="60" w:line="360" w:lineRule="auto"/>
        <w:jc w:val="both"/>
        <w:rPr>
          <w:rFonts w:ascii="Tahoma" w:hAnsi="Tahoma" w:cs="Tahoma"/>
          <w:sz w:val="22"/>
          <w:szCs w:val="22"/>
        </w:rPr>
      </w:pPr>
      <w:r w:rsidRPr="00465DA1">
        <w:rPr>
          <w:rFonts w:ascii="Tahoma" w:hAnsi="Tahoma" w:cs="Tahoma"/>
          <w:sz w:val="22"/>
          <w:szCs w:val="22"/>
          <w:lang w:val="pt-BR"/>
        </w:rPr>
        <w:t xml:space="preserve">Dahama, O.P., &amp; Bhatnagar, O.P. (2005). </w:t>
      </w:r>
      <w:r w:rsidRPr="00465DA1">
        <w:rPr>
          <w:rFonts w:ascii="Tahoma" w:hAnsi="Tahoma" w:cs="Tahoma"/>
          <w:i/>
          <w:iCs/>
          <w:sz w:val="22"/>
          <w:szCs w:val="22"/>
        </w:rPr>
        <w:t>Education and Communication for Development</w:t>
      </w:r>
      <w:r w:rsidRPr="00465DA1">
        <w:rPr>
          <w:rFonts w:ascii="Tahoma" w:hAnsi="Tahoma" w:cs="Tahoma"/>
          <w:sz w:val="22"/>
          <w:szCs w:val="22"/>
        </w:rPr>
        <w:t xml:space="preserve">. Oxford IBH. </w:t>
      </w:r>
    </w:p>
    <w:p w14:paraId="39DCF5D5" w14:textId="77777777" w:rsidR="0064024B" w:rsidRPr="00465DA1" w:rsidRDefault="0064024B">
      <w:pPr>
        <w:numPr>
          <w:ilvl w:val="0"/>
          <w:numId w:val="26"/>
        </w:numPr>
        <w:spacing w:before="60" w:after="60" w:line="360" w:lineRule="auto"/>
        <w:jc w:val="both"/>
        <w:rPr>
          <w:rFonts w:ascii="Tahoma" w:hAnsi="Tahoma" w:cs="Tahoma"/>
          <w:sz w:val="22"/>
          <w:szCs w:val="22"/>
        </w:rPr>
      </w:pPr>
      <w:r w:rsidRPr="00465DA1">
        <w:rPr>
          <w:rFonts w:ascii="Tahoma" w:hAnsi="Tahoma" w:cs="Tahoma"/>
          <w:sz w:val="22"/>
          <w:szCs w:val="22"/>
        </w:rPr>
        <w:t xml:space="preserve">Desai, A.R. (1977). </w:t>
      </w:r>
      <w:r w:rsidRPr="00465DA1">
        <w:rPr>
          <w:rFonts w:ascii="Tahoma" w:hAnsi="Tahoma" w:cs="Tahoma"/>
          <w:i/>
          <w:iCs/>
          <w:sz w:val="22"/>
          <w:szCs w:val="22"/>
        </w:rPr>
        <w:t>Rural Sociology in India</w:t>
      </w:r>
      <w:r w:rsidRPr="00465DA1">
        <w:rPr>
          <w:rFonts w:ascii="Tahoma" w:hAnsi="Tahoma" w:cs="Tahoma"/>
          <w:sz w:val="22"/>
          <w:szCs w:val="22"/>
        </w:rPr>
        <w:t xml:space="preserve">. Popular Prakashan. </w:t>
      </w:r>
    </w:p>
    <w:p w14:paraId="6CCFCA69" w14:textId="77777777" w:rsidR="0064024B" w:rsidRPr="00465DA1" w:rsidRDefault="0064024B">
      <w:pPr>
        <w:numPr>
          <w:ilvl w:val="0"/>
          <w:numId w:val="26"/>
        </w:numPr>
        <w:spacing w:before="60" w:after="60" w:line="360" w:lineRule="auto"/>
        <w:jc w:val="both"/>
        <w:rPr>
          <w:rFonts w:ascii="Tahoma" w:hAnsi="Tahoma" w:cs="Tahoma"/>
          <w:sz w:val="22"/>
          <w:szCs w:val="22"/>
        </w:rPr>
      </w:pPr>
      <w:r w:rsidRPr="00465DA1">
        <w:rPr>
          <w:rFonts w:ascii="Tahoma" w:hAnsi="Tahoma" w:cs="Tahoma"/>
          <w:sz w:val="22"/>
          <w:szCs w:val="22"/>
        </w:rPr>
        <w:t xml:space="preserve">Janaki Rani A, M. Ramasubramanian, C. Karthikeyan and A.M. Juno. 2025. Applied Behaviour and Human Construct. Notion Press. ISBN: 979-88-977707-2-4 </w:t>
      </w:r>
    </w:p>
    <w:p w14:paraId="7A951CC5" w14:textId="77777777" w:rsidR="0064024B" w:rsidRPr="00465DA1" w:rsidRDefault="0064024B">
      <w:pPr>
        <w:numPr>
          <w:ilvl w:val="0"/>
          <w:numId w:val="26"/>
        </w:numPr>
        <w:spacing w:before="60" w:after="60" w:line="360" w:lineRule="auto"/>
        <w:jc w:val="both"/>
        <w:rPr>
          <w:rFonts w:ascii="Tahoma" w:hAnsi="Tahoma" w:cs="Tahoma"/>
          <w:sz w:val="22"/>
          <w:szCs w:val="22"/>
        </w:rPr>
      </w:pPr>
      <w:r w:rsidRPr="00465DA1">
        <w:rPr>
          <w:rFonts w:ascii="Tahoma" w:hAnsi="Tahoma" w:cs="Tahoma"/>
          <w:sz w:val="22"/>
          <w:szCs w:val="22"/>
        </w:rPr>
        <w:t xml:space="preserve">Karthikeyan, C., Chandrakandan, K. and Balasubramani, N. 2004. A textbook on Instructional Technology. RBSA Publishers, Jaipur. ISBN: 81-7611-244-5. </w:t>
      </w:r>
    </w:p>
    <w:p w14:paraId="457DB0DF" w14:textId="77777777" w:rsidR="0064024B" w:rsidRPr="00465DA1" w:rsidRDefault="0064024B">
      <w:pPr>
        <w:numPr>
          <w:ilvl w:val="0"/>
          <w:numId w:val="26"/>
        </w:numPr>
        <w:spacing w:before="60" w:after="60" w:line="360" w:lineRule="auto"/>
        <w:jc w:val="both"/>
        <w:rPr>
          <w:rFonts w:ascii="Tahoma" w:hAnsi="Tahoma" w:cs="Tahoma"/>
          <w:sz w:val="22"/>
          <w:szCs w:val="22"/>
        </w:rPr>
      </w:pPr>
      <w:r w:rsidRPr="00465DA1">
        <w:rPr>
          <w:rFonts w:ascii="Tahoma" w:hAnsi="Tahoma" w:cs="Tahoma"/>
          <w:sz w:val="22"/>
          <w:szCs w:val="22"/>
        </w:rPr>
        <w:t xml:space="preserve">Karthikeyan, C., Sendilkumar, R. and Jaganathan, D. 2008. A Textbook of Agricultural Extension Management. Atlantic Publisher and Distributors (P) Ltd, New Delhi. ISBN: 978-81-269-0081-3. </w:t>
      </w:r>
    </w:p>
    <w:p w14:paraId="01F725DF" w14:textId="77777777" w:rsidR="0064024B" w:rsidRPr="00465DA1" w:rsidRDefault="0064024B">
      <w:pPr>
        <w:numPr>
          <w:ilvl w:val="0"/>
          <w:numId w:val="26"/>
        </w:numPr>
        <w:spacing w:before="60" w:after="60" w:line="360" w:lineRule="auto"/>
        <w:jc w:val="both"/>
        <w:rPr>
          <w:rFonts w:ascii="Tahoma" w:hAnsi="Tahoma" w:cs="Tahoma"/>
          <w:sz w:val="22"/>
          <w:szCs w:val="22"/>
        </w:rPr>
      </w:pPr>
      <w:r w:rsidRPr="00465DA1">
        <w:rPr>
          <w:rFonts w:ascii="Tahoma" w:hAnsi="Tahoma" w:cs="Tahoma"/>
          <w:sz w:val="22"/>
          <w:szCs w:val="22"/>
        </w:rPr>
        <w:t xml:space="preserve">Santrock, J.W. (2020) - </w:t>
      </w:r>
      <w:r w:rsidRPr="00465DA1">
        <w:rPr>
          <w:rFonts w:ascii="Tahoma" w:hAnsi="Tahoma" w:cs="Tahoma"/>
          <w:i/>
          <w:iCs/>
          <w:sz w:val="22"/>
          <w:szCs w:val="22"/>
        </w:rPr>
        <w:t>Educational Psychology</w:t>
      </w:r>
      <w:r w:rsidRPr="00465DA1">
        <w:rPr>
          <w:rFonts w:ascii="Tahoma" w:hAnsi="Tahoma" w:cs="Tahoma"/>
          <w:sz w:val="22"/>
          <w:szCs w:val="22"/>
        </w:rPr>
        <w:t xml:space="preserve">. McGraw-Hill Education. </w:t>
      </w:r>
    </w:p>
    <w:p w14:paraId="01747ABD" w14:textId="77777777" w:rsidR="0064024B" w:rsidRPr="00465DA1" w:rsidRDefault="0064024B">
      <w:pPr>
        <w:numPr>
          <w:ilvl w:val="0"/>
          <w:numId w:val="26"/>
        </w:numPr>
        <w:spacing w:before="60" w:after="60" w:line="360" w:lineRule="auto"/>
        <w:jc w:val="both"/>
        <w:rPr>
          <w:rFonts w:ascii="Tahoma" w:hAnsi="Tahoma" w:cs="Tahoma"/>
          <w:sz w:val="22"/>
          <w:szCs w:val="22"/>
        </w:rPr>
      </w:pPr>
      <w:r w:rsidRPr="00465DA1">
        <w:rPr>
          <w:rFonts w:ascii="Tahoma" w:hAnsi="Tahoma" w:cs="Tahoma"/>
          <w:sz w:val="22"/>
          <w:szCs w:val="22"/>
        </w:rPr>
        <w:t xml:space="preserve">Woolfolk, A. (2016) - </w:t>
      </w:r>
      <w:r w:rsidRPr="00465DA1">
        <w:rPr>
          <w:rFonts w:ascii="Tahoma" w:hAnsi="Tahoma" w:cs="Tahoma"/>
          <w:i/>
          <w:iCs/>
          <w:sz w:val="22"/>
          <w:szCs w:val="22"/>
        </w:rPr>
        <w:t>Educational Psychology</w:t>
      </w:r>
      <w:r w:rsidRPr="00465DA1">
        <w:rPr>
          <w:rFonts w:ascii="Tahoma" w:hAnsi="Tahoma" w:cs="Tahoma"/>
          <w:sz w:val="22"/>
          <w:szCs w:val="22"/>
        </w:rPr>
        <w:t xml:space="preserve">. Pearson Education. </w:t>
      </w:r>
    </w:p>
    <w:p w14:paraId="355B024E" w14:textId="77777777" w:rsidR="0064024B" w:rsidRPr="00465DA1" w:rsidRDefault="0064024B">
      <w:pPr>
        <w:pStyle w:val="ListParagraph"/>
        <w:numPr>
          <w:ilvl w:val="0"/>
          <w:numId w:val="26"/>
        </w:numPr>
        <w:spacing w:before="60" w:after="60" w:line="360" w:lineRule="auto"/>
        <w:contextualSpacing w:val="0"/>
        <w:jc w:val="both"/>
        <w:rPr>
          <w:rFonts w:ascii="Tahoma" w:hAnsi="Tahoma" w:cs="Tahoma"/>
          <w:bCs/>
          <w:sz w:val="22"/>
          <w:szCs w:val="22"/>
        </w:rPr>
      </w:pPr>
      <w:r w:rsidRPr="00465DA1">
        <w:rPr>
          <w:rFonts w:ascii="Tahoma" w:hAnsi="Tahoma" w:cs="Tahoma"/>
          <w:bCs/>
          <w:sz w:val="22"/>
          <w:szCs w:val="22"/>
        </w:rPr>
        <w:t>Adivi Reddy, A. 2001. Extension Education, Sree Lakshmi Press, Bapatla, Andhra Pradesh.</w:t>
      </w:r>
    </w:p>
    <w:p w14:paraId="7F7427B3" w14:textId="77777777" w:rsidR="0064024B" w:rsidRPr="00465DA1" w:rsidRDefault="0064024B">
      <w:pPr>
        <w:pStyle w:val="ListParagraph"/>
        <w:numPr>
          <w:ilvl w:val="0"/>
          <w:numId w:val="26"/>
        </w:numPr>
        <w:spacing w:before="60" w:after="60" w:line="360" w:lineRule="auto"/>
        <w:contextualSpacing w:val="0"/>
        <w:jc w:val="both"/>
        <w:rPr>
          <w:rFonts w:ascii="Tahoma" w:hAnsi="Tahoma" w:cs="Tahoma"/>
          <w:bCs/>
          <w:sz w:val="22"/>
          <w:szCs w:val="22"/>
        </w:rPr>
      </w:pPr>
      <w:r w:rsidRPr="00465DA1">
        <w:rPr>
          <w:rFonts w:ascii="Tahoma" w:hAnsi="Tahoma" w:cs="Tahoma"/>
          <w:bCs/>
          <w:sz w:val="22"/>
          <w:szCs w:val="22"/>
        </w:rPr>
        <w:t>Chatterjee, S. 2000. Advanced Educational Psychology, Books &amp; Allied (P) Ltd., Calcutta.</w:t>
      </w:r>
    </w:p>
    <w:p w14:paraId="2623F52A" w14:textId="77777777" w:rsidR="0064024B" w:rsidRPr="00465DA1" w:rsidRDefault="0064024B">
      <w:pPr>
        <w:pStyle w:val="ListParagraph"/>
        <w:numPr>
          <w:ilvl w:val="0"/>
          <w:numId w:val="26"/>
        </w:numPr>
        <w:spacing w:before="60" w:after="60" w:line="360" w:lineRule="auto"/>
        <w:contextualSpacing w:val="0"/>
        <w:jc w:val="both"/>
        <w:rPr>
          <w:rFonts w:ascii="Tahoma" w:hAnsi="Tahoma" w:cs="Tahoma"/>
          <w:bCs/>
          <w:sz w:val="22"/>
          <w:szCs w:val="22"/>
        </w:rPr>
      </w:pPr>
      <w:r w:rsidRPr="00465DA1">
        <w:rPr>
          <w:rFonts w:ascii="Tahoma" w:hAnsi="Tahoma" w:cs="Tahoma"/>
          <w:bCs/>
          <w:sz w:val="22"/>
          <w:szCs w:val="22"/>
        </w:rPr>
        <w:t>Chauhan, S.S. 2001. Advanced Educational Psychology, Vikas Publishing House Pvt. Ltd.,New Delhi.</w:t>
      </w:r>
    </w:p>
    <w:p w14:paraId="4C811EE7" w14:textId="77777777" w:rsidR="0064024B" w:rsidRPr="00465DA1" w:rsidRDefault="0064024B">
      <w:pPr>
        <w:pStyle w:val="ListParagraph"/>
        <w:numPr>
          <w:ilvl w:val="0"/>
          <w:numId w:val="26"/>
        </w:numPr>
        <w:spacing w:before="60" w:after="60" w:line="360" w:lineRule="auto"/>
        <w:contextualSpacing w:val="0"/>
        <w:jc w:val="both"/>
        <w:rPr>
          <w:rFonts w:ascii="Tahoma" w:hAnsi="Tahoma" w:cs="Tahoma"/>
          <w:bCs/>
          <w:sz w:val="22"/>
          <w:szCs w:val="22"/>
        </w:rPr>
      </w:pPr>
      <w:r w:rsidRPr="00465DA1">
        <w:rPr>
          <w:rFonts w:ascii="Tahoma" w:hAnsi="Tahoma" w:cs="Tahoma"/>
          <w:bCs/>
          <w:sz w:val="22"/>
          <w:szCs w:val="22"/>
        </w:rPr>
        <w:t>Chitambar, J.B.1997. Introductory Rural Sociology, New Age International (P) Ltd., Publishers, New Delhi.</w:t>
      </w:r>
    </w:p>
    <w:p w14:paraId="108B6B2C" w14:textId="67270804" w:rsidR="0064024B" w:rsidRPr="00465DA1" w:rsidRDefault="00A16069" w:rsidP="00B45653">
      <w:pPr>
        <w:spacing w:before="60" w:after="60" w:line="360" w:lineRule="auto"/>
        <w:jc w:val="both"/>
        <w:rPr>
          <w:rFonts w:ascii="Tahoma" w:hAnsi="Tahoma" w:cs="Tahoma"/>
          <w:sz w:val="22"/>
          <w:szCs w:val="22"/>
        </w:rPr>
      </w:pPr>
      <w:r w:rsidRPr="00465DA1">
        <w:rPr>
          <w:rFonts w:ascii="Tahoma" w:hAnsi="Tahoma" w:cs="Tahoma"/>
          <w:b/>
          <w:sz w:val="22"/>
          <w:szCs w:val="22"/>
        </w:rPr>
        <w:t>e-</w:t>
      </w:r>
      <w:r w:rsidR="0064024B" w:rsidRPr="00465DA1">
        <w:rPr>
          <w:rFonts w:ascii="Tahoma" w:hAnsi="Tahoma" w:cs="Tahoma"/>
          <w:b/>
          <w:sz w:val="22"/>
          <w:szCs w:val="22"/>
        </w:rPr>
        <w:t xml:space="preserve"> Resources</w:t>
      </w:r>
    </w:p>
    <w:p w14:paraId="4F9B3600" w14:textId="77777777" w:rsidR="0064024B" w:rsidRPr="00465DA1" w:rsidRDefault="0064024B">
      <w:pPr>
        <w:pStyle w:val="ListParagraph"/>
        <w:numPr>
          <w:ilvl w:val="0"/>
          <w:numId w:val="36"/>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 xml:space="preserve">Food and Agriculture Organization (FAO): </w:t>
      </w:r>
      <w:r w:rsidRPr="00465DA1">
        <w:rPr>
          <w:rFonts w:ascii="Tahoma" w:hAnsi="Tahoma" w:cs="Tahoma"/>
          <w:i/>
          <w:iCs/>
          <w:sz w:val="22"/>
          <w:szCs w:val="22"/>
        </w:rPr>
        <w:t>Extension and Rural Development</w:t>
      </w:r>
      <w:hyperlink r:id="rId6" w:tgtFrame="_new" w:history="1">
        <w:r w:rsidRPr="00465DA1">
          <w:rPr>
            <w:rStyle w:val="Hyperlink"/>
            <w:rFonts w:ascii="Tahoma" w:hAnsi="Tahoma" w:cs="Tahoma"/>
            <w:sz w:val="22"/>
            <w:szCs w:val="22"/>
          </w:rPr>
          <w:t>www.fao.org</w:t>
        </w:r>
      </w:hyperlink>
    </w:p>
    <w:p w14:paraId="10736EA0" w14:textId="77777777" w:rsidR="0064024B" w:rsidRPr="00465DA1" w:rsidRDefault="0064024B">
      <w:pPr>
        <w:pStyle w:val="ListParagraph"/>
        <w:numPr>
          <w:ilvl w:val="0"/>
          <w:numId w:val="36"/>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National Institute of Agricultural Extension Management (MANAGE) Resources.</w:t>
      </w:r>
    </w:p>
    <w:p w14:paraId="3767B4AF" w14:textId="77777777" w:rsidR="0064024B" w:rsidRPr="00465DA1" w:rsidRDefault="0064024B">
      <w:pPr>
        <w:pStyle w:val="NoSpacing"/>
        <w:numPr>
          <w:ilvl w:val="0"/>
          <w:numId w:val="36"/>
        </w:numPr>
        <w:spacing w:before="60" w:after="60" w:line="360" w:lineRule="auto"/>
        <w:jc w:val="both"/>
        <w:rPr>
          <w:rFonts w:ascii="Tahoma" w:hAnsi="Tahoma" w:cs="Tahoma"/>
        </w:rPr>
      </w:pPr>
      <w:r w:rsidRPr="00465DA1">
        <w:rPr>
          <w:rFonts w:ascii="Tahoma" w:hAnsi="Tahoma" w:cs="Tahoma"/>
        </w:rPr>
        <w:t>National Digital Library of India (NDLI) - Educational Psychology Resources.</w:t>
      </w:r>
    </w:p>
    <w:p w14:paraId="208B7F22" w14:textId="77777777" w:rsidR="0064024B" w:rsidRPr="00465DA1" w:rsidRDefault="0064024B">
      <w:pPr>
        <w:pStyle w:val="NoSpacing"/>
        <w:numPr>
          <w:ilvl w:val="0"/>
          <w:numId w:val="36"/>
        </w:numPr>
        <w:spacing w:before="60" w:after="60" w:line="360" w:lineRule="auto"/>
        <w:jc w:val="both"/>
        <w:rPr>
          <w:rFonts w:ascii="Tahoma" w:hAnsi="Tahoma" w:cs="Tahoma"/>
        </w:rPr>
      </w:pPr>
      <w:r w:rsidRPr="00465DA1">
        <w:rPr>
          <w:rFonts w:ascii="Tahoma" w:hAnsi="Tahoma" w:cs="Tahoma"/>
        </w:rPr>
        <w:t xml:space="preserve">MIT Open Course Ware - </w:t>
      </w:r>
      <w:r w:rsidRPr="00465DA1">
        <w:rPr>
          <w:rFonts w:ascii="Tahoma" w:hAnsi="Tahoma" w:cs="Tahoma"/>
          <w:i/>
          <w:iCs/>
        </w:rPr>
        <w:t>Introduction to Educational Psychology</w:t>
      </w:r>
    </w:p>
    <w:p w14:paraId="229901DC" w14:textId="77777777" w:rsidR="0064024B" w:rsidRPr="00465DA1" w:rsidRDefault="0064024B">
      <w:pPr>
        <w:pStyle w:val="NoSpacing"/>
        <w:numPr>
          <w:ilvl w:val="0"/>
          <w:numId w:val="36"/>
        </w:numPr>
        <w:spacing w:before="60" w:after="60" w:line="360" w:lineRule="auto"/>
        <w:jc w:val="both"/>
        <w:rPr>
          <w:rFonts w:ascii="Tahoma" w:hAnsi="Tahoma" w:cs="Tahoma"/>
        </w:rPr>
      </w:pPr>
      <w:r w:rsidRPr="00465DA1">
        <w:rPr>
          <w:rFonts w:ascii="Tahoma" w:hAnsi="Tahoma" w:cs="Tahoma"/>
        </w:rPr>
        <w:t xml:space="preserve"> https://bscagriculture.com/rural-sociology-and-educational-psychology-notes/</w:t>
      </w:r>
    </w:p>
    <w:bookmarkEnd w:id="0"/>
    <w:p w14:paraId="62E92BD6" w14:textId="1684D82D" w:rsidR="0064024B" w:rsidRPr="00465DA1" w:rsidRDefault="0064024B" w:rsidP="00B45653">
      <w:pPr>
        <w:spacing w:before="60" w:after="60" w:line="360" w:lineRule="auto"/>
        <w:jc w:val="center"/>
        <w:rPr>
          <w:rFonts w:ascii="Tahoma" w:hAnsi="Tahoma" w:cs="Tahoma"/>
          <w:b/>
          <w:bCs/>
          <w:sz w:val="26"/>
          <w:szCs w:val="26"/>
        </w:rPr>
      </w:pPr>
      <w:r w:rsidRPr="00465DA1">
        <w:rPr>
          <w:rFonts w:ascii="Tahoma" w:hAnsi="Tahoma" w:cs="Tahoma"/>
          <w:b/>
          <w:bCs/>
          <w:sz w:val="22"/>
          <w:szCs w:val="22"/>
        </w:rPr>
        <w:br w:type="page"/>
      </w:r>
      <w:r w:rsidRPr="00465DA1">
        <w:rPr>
          <w:rFonts w:ascii="Tahoma" w:hAnsi="Tahoma" w:cs="Tahoma"/>
          <w:b/>
          <w:bCs/>
          <w:sz w:val="26"/>
          <w:szCs w:val="26"/>
        </w:rPr>
        <w:lastRenderedPageBreak/>
        <w:t>AGR 101 Farming Based Livelihood Systems (2+1)</w:t>
      </w:r>
    </w:p>
    <w:p w14:paraId="2643A58F" w14:textId="77777777" w:rsidR="0064024B" w:rsidRPr="00465DA1" w:rsidRDefault="0064024B" w:rsidP="00B45653">
      <w:pPr>
        <w:spacing w:before="60" w:after="60" w:line="360" w:lineRule="auto"/>
        <w:jc w:val="both"/>
        <w:rPr>
          <w:rFonts w:ascii="Tahoma" w:hAnsi="Tahoma" w:cs="Tahoma"/>
          <w:sz w:val="22"/>
          <w:szCs w:val="22"/>
        </w:rPr>
      </w:pPr>
      <w:r w:rsidRPr="00465DA1">
        <w:rPr>
          <w:rFonts w:ascii="Tahoma" w:hAnsi="Tahoma" w:cs="Tahoma"/>
          <w:b/>
          <w:bCs/>
          <w:sz w:val="22"/>
          <w:szCs w:val="22"/>
        </w:rPr>
        <w:t>Theory</w:t>
      </w:r>
    </w:p>
    <w:p w14:paraId="0C33193F" w14:textId="7830A265" w:rsidR="0064024B" w:rsidRPr="00465DA1" w:rsidRDefault="0064024B" w:rsidP="00B45653">
      <w:pPr>
        <w:spacing w:before="60" w:after="60" w:line="360" w:lineRule="auto"/>
        <w:jc w:val="both"/>
        <w:rPr>
          <w:rFonts w:ascii="Tahoma" w:hAnsi="Tahoma" w:cs="Tahoma"/>
          <w:b/>
          <w:bCs/>
          <w:sz w:val="22"/>
          <w:szCs w:val="22"/>
        </w:rPr>
      </w:pPr>
      <w:r w:rsidRPr="00465DA1">
        <w:rPr>
          <w:rFonts w:ascii="Tahoma" w:hAnsi="Tahoma" w:cs="Tahoma"/>
          <w:b/>
          <w:bCs/>
          <w:sz w:val="22"/>
          <w:szCs w:val="22"/>
        </w:rPr>
        <w:t>U</w:t>
      </w:r>
      <w:r w:rsidR="00D1300C">
        <w:rPr>
          <w:rFonts w:ascii="Tahoma" w:hAnsi="Tahoma" w:cs="Tahoma"/>
          <w:b/>
          <w:bCs/>
          <w:sz w:val="22"/>
          <w:szCs w:val="22"/>
        </w:rPr>
        <w:t>nit</w:t>
      </w:r>
      <w:r w:rsidRPr="00465DA1">
        <w:rPr>
          <w:rFonts w:ascii="Tahoma" w:hAnsi="Tahoma" w:cs="Tahoma"/>
          <w:b/>
          <w:bCs/>
          <w:sz w:val="22"/>
          <w:szCs w:val="22"/>
        </w:rPr>
        <w:t xml:space="preserve"> I:   </w:t>
      </w:r>
      <w:r w:rsidRPr="00465DA1">
        <w:rPr>
          <w:rFonts w:ascii="Tahoma" w:hAnsi="Tahoma" w:cs="Tahoma"/>
          <w:b/>
          <w:bCs/>
          <w:color w:val="161616"/>
          <w:spacing w:val="-4"/>
          <w:sz w:val="22"/>
          <w:szCs w:val="22"/>
        </w:rPr>
        <w:t>Agriculture and Livelihood Systems</w:t>
      </w:r>
    </w:p>
    <w:p w14:paraId="1F5C4581" w14:textId="77777777" w:rsidR="0064024B" w:rsidRPr="00465DA1" w:rsidRDefault="0064024B" w:rsidP="00B45653">
      <w:pPr>
        <w:spacing w:before="60" w:after="60" w:line="360" w:lineRule="auto"/>
        <w:jc w:val="both"/>
        <w:rPr>
          <w:rFonts w:ascii="Tahoma" w:hAnsi="Tahoma" w:cs="Tahoma"/>
          <w:sz w:val="22"/>
          <w:szCs w:val="22"/>
        </w:rPr>
      </w:pPr>
      <w:r w:rsidRPr="00465DA1">
        <w:rPr>
          <w:rFonts w:ascii="Tahoma" w:hAnsi="Tahoma" w:cs="Tahoma"/>
          <w:sz w:val="22"/>
          <w:szCs w:val="22"/>
        </w:rPr>
        <w:t xml:space="preserve">Status of agriculture in India and different states, income of farmers and rural people in India, livelihood-definition, concept and livelihood pattern in urban and rural areas, different indicators to study livelihood systems. </w:t>
      </w:r>
    </w:p>
    <w:p w14:paraId="31E32182" w14:textId="720D43EC" w:rsidR="0064024B" w:rsidRPr="00465DA1" w:rsidRDefault="0064024B" w:rsidP="00B45653">
      <w:pPr>
        <w:spacing w:before="60" w:after="60" w:line="360" w:lineRule="auto"/>
        <w:jc w:val="both"/>
        <w:rPr>
          <w:rFonts w:ascii="Tahoma" w:hAnsi="Tahoma" w:cs="Tahoma"/>
          <w:b/>
          <w:bCs/>
          <w:sz w:val="22"/>
          <w:szCs w:val="22"/>
        </w:rPr>
      </w:pPr>
      <w:r w:rsidRPr="00465DA1">
        <w:rPr>
          <w:rFonts w:ascii="Tahoma" w:hAnsi="Tahoma" w:cs="Tahoma"/>
          <w:b/>
          <w:bCs/>
          <w:sz w:val="22"/>
          <w:szCs w:val="22"/>
        </w:rPr>
        <w:t>U</w:t>
      </w:r>
      <w:r w:rsidR="00210CAE">
        <w:rPr>
          <w:rFonts w:ascii="Tahoma" w:hAnsi="Tahoma" w:cs="Tahoma"/>
          <w:b/>
          <w:bCs/>
          <w:sz w:val="22"/>
          <w:szCs w:val="22"/>
        </w:rPr>
        <w:t>nit</w:t>
      </w:r>
      <w:r w:rsidRPr="00465DA1">
        <w:rPr>
          <w:rFonts w:ascii="Tahoma" w:hAnsi="Tahoma" w:cs="Tahoma"/>
          <w:b/>
          <w:bCs/>
          <w:sz w:val="22"/>
          <w:szCs w:val="22"/>
        </w:rPr>
        <w:t xml:space="preserve"> II: </w:t>
      </w:r>
      <w:r w:rsidRPr="00465DA1">
        <w:rPr>
          <w:rFonts w:ascii="Tahoma" w:hAnsi="Tahoma" w:cs="Tahoma"/>
          <w:b/>
          <w:bCs/>
          <w:color w:val="161616"/>
          <w:spacing w:val="-4"/>
          <w:sz w:val="22"/>
          <w:szCs w:val="22"/>
        </w:rPr>
        <w:t>ALS and Farming Typologies</w:t>
      </w:r>
    </w:p>
    <w:p w14:paraId="7189422E" w14:textId="77777777" w:rsidR="0064024B" w:rsidRPr="00465DA1" w:rsidRDefault="0064024B" w:rsidP="00B45653">
      <w:pPr>
        <w:spacing w:before="60" w:after="60" w:line="360" w:lineRule="auto"/>
        <w:jc w:val="both"/>
        <w:rPr>
          <w:rFonts w:ascii="Tahoma" w:hAnsi="Tahoma" w:cs="Tahoma"/>
          <w:sz w:val="22"/>
          <w:szCs w:val="22"/>
        </w:rPr>
      </w:pPr>
      <w:r w:rsidRPr="00465DA1">
        <w:rPr>
          <w:rFonts w:ascii="Tahoma" w:hAnsi="Tahoma" w:cs="Tahoma"/>
          <w:sz w:val="22"/>
          <w:szCs w:val="22"/>
        </w:rPr>
        <w:t xml:space="preserve">Agricultural livelihood systems (ALS): meaning, approach, approaches and framework, definition of farming systems and farming based livelihood systems prevalent farming systems in India contributing to livelihood. Types of traditional and modern farming systems. Region-specific farming livelihood. Farming typology analysis. </w:t>
      </w:r>
    </w:p>
    <w:p w14:paraId="39BCC344" w14:textId="7D92C8ED" w:rsidR="0064024B" w:rsidRPr="00465DA1" w:rsidRDefault="0064024B" w:rsidP="00B45653">
      <w:pPr>
        <w:pStyle w:val="BodyText"/>
        <w:spacing w:before="60" w:after="60" w:line="360" w:lineRule="auto"/>
        <w:ind w:right="69"/>
        <w:jc w:val="both"/>
        <w:rPr>
          <w:rFonts w:ascii="Tahoma" w:hAnsi="Tahoma" w:cs="Tahoma"/>
          <w:caps/>
          <w:color w:val="161616"/>
          <w:spacing w:val="-4"/>
          <w:sz w:val="22"/>
          <w:szCs w:val="22"/>
        </w:rPr>
      </w:pPr>
      <w:r w:rsidRPr="00465DA1">
        <w:rPr>
          <w:rFonts w:ascii="Tahoma" w:hAnsi="Tahoma" w:cs="Tahoma"/>
          <w:b/>
          <w:bCs/>
          <w:sz w:val="22"/>
          <w:szCs w:val="22"/>
        </w:rPr>
        <w:t>U</w:t>
      </w:r>
      <w:r w:rsidR="00273484">
        <w:rPr>
          <w:rFonts w:ascii="Tahoma" w:hAnsi="Tahoma" w:cs="Tahoma"/>
          <w:b/>
          <w:bCs/>
          <w:sz w:val="22"/>
          <w:szCs w:val="22"/>
        </w:rPr>
        <w:t>nit</w:t>
      </w:r>
      <w:r w:rsidRPr="00465DA1">
        <w:rPr>
          <w:rFonts w:ascii="Tahoma" w:hAnsi="Tahoma" w:cs="Tahoma"/>
          <w:b/>
          <w:bCs/>
          <w:sz w:val="22"/>
          <w:szCs w:val="22"/>
        </w:rPr>
        <w:t xml:space="preserve"> III: </w:t>
      </w:r>
      <w:r w:rsidRPr="00465DA1">
        <w:rPr>
          <w:rFonts w:ascii="Tahoma" w:hAnsi="Tahoma" w:cs="Tahoma"/>
          <w:b/>
          <w:bCs/>
          <w:caps/>
          <w:color w:val="161616"/>
          <w:spacing w:val="-4"/>
          <w:sz w:val="22"/>
          <w:szCs w:val="22"/>
        </w:rPr>
        <w:t xml:space="preserve">IFS </w:t>
      </w:r>
      <w:r w:rsidRPr="00465DA1">
        <w:rPr>
          <w:rFonts w:ascii="Tahoma" w:hAnsi="Tahoma" w:cs="Tahoma"/>
          <w:b/>
          <w:bCs/>
          <w:color w:val="161616"/>
          <w:spacing w:val="-4"/>
          <w:sz w:val="22"/>
          <w:szCs w:val="22"/>
        </w:rPr>
        <w:t>Components and Livelihood Enterprises</w:t>
      </w:r>
    </w:p>
    <w:p w14:paraId="199BD88E" w14:textId="77777777" w:rsidR="0064024B" w:rsidRPr="00465DA1" w:rsidRDefault="0064024B" w:rsidP="00B45653">
      <w:pPr>
        <w:spacing w:before="60" w:after="60" w:line="360" w:lineRule="auto"/>
        <w:jc w:val="both"/>
        <w:rPr>
          <w:rFonts w:ascii="Tahoma" w:hAnsi="Tahoma" w:cs="Tahoma"/>
          <w:sz w:val="22"/>
          <w:szCs w:val="22"/>
        </w:rPr>
      </w:pPr>
      <w:r w:rsidRPr="00465DA1">
        <w:rPr>
          <w:rFonts w:ascii="Tahoma" w:hAnsi="Tahoma" w:cs="Tahoma"/>
          <w:sz w:val="22"/>
          <w:szCs w:val="22"/>
        </w:rPr>
        <w:t>Components of farming system/ farming-based livelihood systems- crops and cropping systems, livestock (dairy, piggery, goatry, poultry, duckry etc.), horticultural crops, agro--forestry systems, aqua culture duck/poultry cum fish, dairy cum fish, piggery cum fish etc., small, medium and large - Enterprises including value chains and secondary enterprises as livelihood components for farmers</w:t>
      </w:r>
    </w:p>
    <w:p w14:paraId="0ACF72B1" w14:textId="2C44EEE9" w:rsidR="0064024B" w:rsidRPr="00465DA1" w:rsidRDefault="0064024B" w:rsidP="00B45653">
      <w:pPr>
        <w:pStyle w:val="BodyText"/>
        <w:spacing w:before="60" w:after="60" w:line="360" w:lineRule="auto"/>
        <w:ind w:right="69"/>
        <w:jc w:val="both"/>
        <w:rPr>
          <w:rFonts w:ascii="Tahoma" w:hAnsi="Tahoma" w:cs="Tahoma"/>
          <w:b/>
          <w:bCs/>
          <w:caps/>
          <w:color w:val="161616"/>
          <w:spacing w:val="-4"/>
          <w:sz w:val="22"/>
          <w:szCs w:val="22"/>
        </w:rPr>
      </w:pPr>
      <w:r w:rsidRPr="00465DA1">
        <w:rPr>
          <w:rFonts w:ascii="Tahoma" w:hAnsi="Tahoma" w:cs="Tahoma"/>
          <w:b/>
          <w:bCs/>
          <w:sz w:val="22"/>
          <w:szCs w:val="22"/>
        </w:rPr>
        <w:t>U</w:t>
      </w:r>
      <w:r w:rsidR="0031345D">
        <w:rPr>
          <w:rFonts w:ascii="Tahoma" w:hAnsi="Tahoma" w:cs="Tahoma"/>
          <w:b/>
          <w:bCs/>
          <w:sz w:val="22"/>
          <w:szCs w:val="22"/>
        </w:rPr>
        <w:t>nit</w:t>
      </w:r>
      <w:r w:rsidRPr="00465DA1">
        <w:rPr>
          <w:rFonts w:ascii="Tahoma" w:hAnsi="Tahoma" w:cs="Tahoma"/>
          <w:b/>
          <w:bCs/>
          <w:sz w:val="22"/>
          <w:szCs w:val="22"/>
        </w:rPr>
        <w:t xml:space="preserve"> IV: </w:t>
      </w:r>
      <w:r w:rsidRPr="00465DA1">
        <w:rPr>
          <w:rFonts w:ascii="Tahoma" w:hAnsi="Tahoma" w:cs="Tahoma"/>
          <w:b/>
          <w:bCs/>
          <w:color w:val="161616"/>
          <w:spacing w:val="-4"/>
          <w:sz w:val="22"/>
          <w:szCs w:val="22"/>
        </w:rPr>
        <w:t>Farming System Feasibility and Livelihood Models</w:t>
      </w:r>
    </w:p>
    <w:p w14:paraId="536F9F21" w14:textId="77777777" w:rsidR="0064024B" w:rsidRPr="00465DA1" w:rsidRDefault="0064024B" w:rsidP="00B45653">
      <w:pPr>
        <w:spacing w:before="60" w:after="60" w:line="360" w:lineRule="auto"/>
        <w:jc w:val="both"/>
        <w:rPr>
          <w:rFonts w:ascii="Tahoma" w:hAnsi="Tahoma" w:cs="Tahoma"/>
          <w:sz w:val="22"/>
          <w:szCs w:val="22"/>
        </w:rPr>
      </w:pPr>
      <w:r w:rsidRPr="00465DA1">
        <w:rPr>
          <w:rFonts w:ascii="Tahoma" w:hAnsi="Tahoma" w:cs="Tahoma"/>
          <w:sz w:val="22"/>
          <w:szCs w:val="22"/>
        </w:rPr>
        <w:t xml:space="preserve">Factors affecting integration of various enterprises of farming for livelihood. Feasibility of different farming systems for different agro-climatic zones, commercial farming-based livelihood models by NABARD, ICAR and other organizations across the country, case studies on different livelihood enterprises associated with the farming. </w:t>
      </w:r>
    </w:p>
    <w:p w14:paraId="7C38A2FB" w14:textId="75D106A0" w:rsidR="0064024B" w:rsidRPr="00465DA1" w:rsidRDefault="0064024B" w:rsidP="00B45653">
      <w:pPr>
        <w:pStyle w:val="BodyText"/>
        <w:spacing w:before="60" w:after="60" w:line="360" w:lineRule="auto"/>
        <w:ind w:right="69"/>
        <w:jc w:val="both"/>
        <w:rPr>
          <w:rFonts w:ascii="Tahoma" w:hAnsi="Tahoma" w:cs="Tahoma"/>
          <w:b/>
          <w:bCs/>
          <w:caps/>
          <w:color w:val="161616"/>
          <w:spacing w:val="-4"/>
          <w:sz w:val="22"/>
          <w:szCs w:val="22"/>
        </w:rPr>
      </w:pPr>
      <w:r w:rsidRPr="00465DA1">
        <w:rPr>
          <w:rFonts w:ascii="Tahoma" w:hAnsi="Tahoma" w:cs="Tahoma"/>
          <w:b/>
          <w:bCs/>
          <w:sz w:val="22"/>
          <w:szCs w:val="22"/>
        </w:rPr>
        <w:t>U</w:t>
      </w:r>
      <w:r w:rsidR="00783FEC">
        <w:rPr>
          <w:rFonts w:ascii="Tahoma" w:hAnsi="Tahoma" w:cs="Tahoma"/>
          <w:b/>
          <w:bCs/>
          <w:sz w:val="22"/>
          <w:szCs w:val="22"/>
        </w:rPr>
        <w:t>nit</w:t>
      </w:r>
      <w:r w:rsidRPr="00465DA1">
        <w:rPr>
          <w:rFonts w:ascii="Tahoma" w:hAnsi="Tahoma" w:cs="Tahoma"/>
          <w:b/>
          <w:bCs/>
          <w:sz w:val="22"/>
          <w:szCs w:val="22"/>
        </w:rPr>
        <w:t xml:space="preserve"> V: </w:t>
      </w:r>
      <w:r w:rsidRPr="00465DA1">
        <w:rPr>
          <w:rFonts w:ascii="Tahoma" w:hAnsi="Tahoma" w:cs="Tahoma"/>
          <w:b/>
          <w:bCs/>
          <w:color w:val="161616"/>
          <w:spacing w:val="-4"/>
          <w:sz w:val="22"/>
          <w:szCs w:val="22"/>
        </w:rPr>
        <w:t>Future Pathways in Farming Based Livelihoods</w:t>
      </w:r>
    </w:p>
    <w:p w14:paraId="23D169E7" w14:textId="77777777" w:rsidR="0064024B" w:rsidRPr="00465DA1" w:rsidRDefault="0064024B" w:rsidP="00B45653">
      <w:pPr>
        <w:spacing w:before="60" w:after="60" w:line="360" w:lineRule="auto"/>
        <w:jc w:val="both"/>
        <w:rPr>
          <w:rFonts w:ascii="Tahoma" w:hAnsi="Tahoma" w:cs="Tahoma"/>
          <w:sz w:val="22"/>
          <w:szCs w:val="22"/>
        </w:rPr>
      </w:pPr>
      <w:r w:rsidRPr="00465DA1">
        <w:rPr>
          <w:rFonts w:ascii="Tahoma" w:hAnsi="Tahoma" w:cs="Tahoma"/>
          <w:sz w:val="22"/>
          <w:szCs w:val="22"/>
        </w:rPr>
        <w:t>Risk and success factors in farming-based livelihood systems, schemes and programs by Central and State government, public and private organizations involved in promotion of farming-based livelihood opportunities. Role of farming-based livelihood enterprises in 21st century in view of circular economy, green economy, climate change, digitalization and changing lifestyle.</w:t>
      </w:r>
    </w:p>
    <w:p w14:paraId="33D879FE" w14:textId="7F98357C" w:rsidR="0064024B" w:rsidRPr="00465DA1" w:rsidRDefault="0064024B" w:rsidP="00B45653">
      <w:pPr>
        <w:spacing w:before="60" w:after="60" w:line="360" w:lineRule="auto"/>
        <w:jc w:val="both"/>
        <w:rPr>
          <w:rFonts w:ascii="Tahoma" w:hAnsi="Tahoma" w:cs="Tahoma"/>
          <w:b/>
          <w:bCs/>
          <w:sz w:val="22"/>
          <w:szCs w:val="22"/>
        </w:rPr>
      </w:pPr>
      <w:r w:rsidRPr="00465DA1">
        <w:rPr>
          <w:rFonts w:ascii="Tahoma" w:hAnsi="Tahoma" w:cs="Tahoma"/>
          <w:b/>
          <w:bCs/>
          <w:sz w:val="22"/>
          <w:szCs w:val="22"/>
        </w:rPr>
        <w:t>Practical</w:t>
      </w:r>
      <w:r w:rsidR="004E64EF" w:rsidRPr="00465DA1">
        <w:rPr>
          <w:rFonts w:ascii="Tahoma" w:hAnsi="Tahoma" w:cs="Tahoma"/>
          <w:b/>
          <w:bCs/>
          <w:sz w:val="22"/>
          <w:szCs w:val="22"/>
        </w:rPr>
        <w:t>s</w:t>
      </w:r>
    </w:p>
    <w:p w14:paraId="12CCCC29" w14:textId="77777777" w:rsidR="0064024B" w:rsidRPr="00465DA1" w:rsidRDefault="0064024B" w:rsidP="00B45653">
      <w:pPr>
        <w:spacing w:before="60" w:after="60" w:line="360" w:lineRule="auto"/>
        <w:ind w:firstLine="720"/>
        <w:jc w:val="both"/>
        <w:rPr>
          <w:rFonts w:ascii="Tahoma" w:hAnsi="Tahoma" w:cs="Tahoma"/>
          <w:sz w:val="22"/>
          <w:szCs w:val="22"/>
        </w:rPr>
      </w:pPr>
      <w:r w:rsidRPr="00465DA1">
        <w:rPr>
          <w:rFonts w:ascii="Tahoma" w:hAnsi="Tahoma" w:cs="Tahoma"/>
          <w:sz w:val="22"/>
          <w:szCs w:val="22"/>
        </w:rPr>
        <w:t xml:space="preserve">Survey of farming systems and agriculturally based livelihood enterprises. Agro-climatic zones of India and the components of farming systems prevalent in each zone. Preparation of cropping scheme and IFS model for wetland, irrigated upland and dryland. Working out indices for evaluating the cropping system. Production and profitability analysis of crop-based livelihood models. Study of livestock-based livelihood models. Visit to agro-processing unit. Resource </w:t>
      </w:r>
      <w:r w:rsidRPr="00465DA1">
        <w:rPr>
          <w:rFonts w:ascii="Tahoma" w:hAnsi="Tahoma" w:cs="Tahoma"/>
          <w:sz w:val="22"/>
          <w:szCs w:val="22"/>
        </w:rPr>
        <w:lastRenderedPageBreak/>
        <w:t xml:space="preserve">recycling in integrated farming system models of different eco systems. Visit to integrated farming systems models at colleges / research stations/KVKs. Visit to innovative farming model - organic farming. Functional analysis of a value chain model in agriculture. Developing a project proposal for farming-based livelihood model. Case study of Start-Ups in agri-sectors. Final practical examination </w:t>
      </w:r>
    </w:p>
    <w:p w14:paraId="55C0EDED" w14:textId="77777777" w:rsidR="0064024B" w:rsidRPr="00465DA1" w:rsidRDefault="0064024B" w:rsidP="00B45653">
      <w:pPr>
        <w:spacing w:before="60" w:after="60" w:line="360" w:lineRule="auto"/>
        <w:jc w:val="both"/>
        <w:rPr>
          <w:rFonts w:ascii="Tahoma" w:hAnsi="Tahoma" w:cs="Tahoma"/>
          <w:b/>
          <w:bCs/>
          <w:sz w:val="22"/>
          <w:szCs w:val="22"/>
        </w:rPr>
      </w:pPr>
      <w:r w:rsidRPr="00465DA1">
        <w:rPr>
          <w:rFonts w:ascii="Tahoma" w:hAnsi="Tahoma" w:cs="Tahoma"/>
          <w:b/>
          <w:bCs/>
          <w:sz w:val="22"/>
          <w:szCs w:val="22"/>
        </w:rPr>
        <w:t>Theory Schedule</w:t>
      </w:r>
    </w:p>
    <w:p w14:paraId="65747D4E" w14:textId="77777777" w:rsidR="0064024B" w:rsidRPr="00465DA1" w:rsidRDefault="0064024B">
      <w:pPr>
        <w:numPr>
          <w:ilvl w:val="0"/>
          <w:numId w:val="5"/>
        </w:numPr>
        <w:spacing w:before="60" w:after="60" w:line="360" w:lineRule="auto"/>
        <w:ind w:left="714" w:hanging="357"/>
        <w:jc w:val="both"/>
        <w:rPr>
          <w:rFonts w:ascii="Tahoma" w:hAnsi="Tahoma" w:cs="Tahoma"/>
          <w:sz w:val="22"/>
          <w:szCs w:val="22"/>
        </w:rPr>
      </w:pPr>
      <w:r w:rsidRPr="00465DA1">
        <w:rPr>
          <w:rFonts w:ascii="Tahoma" w:hAnsi="Tahoma" w:cs="Tahoma"/>
          <w:sz w:val="22"/>
          <w:szCs w:val="22"/>
        </w:rPr>
        <w:t>Status of agriculture in India, different states and Tamil Nadu:</w:t>
      </w:r>
      <w:r w:rsidRPr="00465DA1">
        <w:rPr>
          <w:rFonts w:ascii="Tahoma" w:hAnsi="Tahoma" w:cs="Tahoma"/>
          <w:b/>
          <w:bCs/>
          <w:sz w:val="22"/>
          <w:szCs w:val="22"/>
        </w:rPr>
        <w:t xml:space="preserve"> </w:t>
      </w:r>
      <w:r w:rsidRPr="00465DA1">
        <w:rPr>
          <w:rFonts w:ascii="Tahoma" w:hAnsi="Tahoma" w:cs="Tahoma"/>
          <w:sz w:val="22"/>
          <w:szCs w:val="22"/>
        </w:rPr>
        <w:t xml:space="preserve">Historical significance of agriculture in India, Role of agriculture in India's economy (GDP contribution, employment, etc.). - Major crops and agricultural zones in India, Challenges facing Indian agriculture: Comparative analysis of productivity variations across Indian states. </w:t>
      </w:r>
    </w:p>
    <w:p w14:paraId="40F7FBDE" w14:textId="77777777" w:rsidR="0064024B" w:rsidRPr="00465DA1" w:rsidRDefault="0064024B">
      <w:pPr>
        <w:numPr>
          <w:ilvl w:val="0"/>
          <w:numId w:val="5"/>
        </w:numPr>
        <w:spacing w:before="60" w:after="60" w:line="360" w:lineRule="auto"/>
        <w:ind w:left="714" w:hanging="357"/>
        <w:jc w:val="both"/>
        <w:rPr>
          <w:rFonts w:ascii="Tahoma" w:hAnsi="Tahoma" w:cs="Tahoma"/>
          <w:sz w:val="22"/>
          <w:szCs w:val="22"/>
        </w:rPr>
      </w:pPr>
      <w:r w:rsidRPr="00465DA1">
        <w:rPr>
          <w:rFonts w:ascii="Tahoma" w:hAnsi="Tahoma" w:cs="Tahoma"/>
          <w:sz w:val="22"/>
          <w:szCs w:val="22"/>
        </w:rPr>
        <w:t>Farmers' income:</w:t>
      </w:r>
      <w:r w:rsidRPr="00465DA1">
        <w:rPr>
          <w:rFonts w:ascii="Tahoma" w:hAnsi="Tahoma" w:cs="Tahoma"/>
          <w:b/>
          <w:bCs/>
          <w:sz w:val="22"/>
          <w:szCs w:val="22"/>
        </w:rPr>
        <w:t xml:space="preserve"> </w:t>
      </w:r>
      <w:r w:rsidRPr="00465DA1">
        <w:rPr>
          <w:rFonts w:ascii="Tahoma" w:hAnsi="Tahoma" w:cs="Tahoma"/>
          <w:sz w:val="22"/>
          <w:szCs w:val="22"/>
        </w:rPr>
        <w:t xml:space="preserve">Current trends in farmers' income across India. Challenges - low profitability, high input costs, and market access. - Role of Minimum Support Price (MSP) and government schemes. Policy initiatives for doubling farmers' income. </w:t>
      </w:r>
    </w:p>
    <w:p w14:paraId="04864806" w14:textId="77777777" w:rsidR="0064024B" w:rsidRPr="00465DA1" w:rsidRDefault="0064024B">
      <w:pPr>
        <w:numPr>
          <w:ilvl w:val="0"/>
          <w:numId w:val="5"/>
        </w:numPr>
        <w:spacing w:before="60" w:after="60" w:line="360" w:lineRule="auto"/>
        <w:ind w:left="714" w:hanging="357"/>
        <w:jc w:val="both"/>
        <w:rPr>
          <w:rFonts w:ascii="Tahoma" w:hAnsi="Tahoma" w:cs="Tahoma"/>
          <w:sz w:val="22"/>
          <w:szCs w:val="22"/>
        </w:rPr>
      </w:pPr>
      <w:r w:rsidRPr="00465DA1">
        <w:rPr>
          <w:rFonts w:ascii="Tahoma" w:hAnsi="Tahoma" w:cs="Tahoma"/>
          <w:sz w:val="22"/>
          <w:szCs w:val="22"/>
        </w:rPr>
        <w:t>Challenges and opportunities for enhancing farmers’ income:</w:t>
      </w:r>
      <w:r w:rsidRPr="00465DA1">
        <w:rPr>
          <w:rFonts w:ascii="Tahoma" w:hAnsi="Tahoma" w:cs="Tahoma"/>
          <w:b/>
          <w:bCs/>
          <w:sz w:val="22"/>
          <w:szCs w:val="22"/>
        </w:rPr>
        <w:t xml:space="preserve">  </w:t>
      </w:r>
      <w:r w:rsidRPr="00465DA1">
        <w:rPr>
          <w:rFonts w:ascii="Tahoma" w:hAnsi="Tahoma" w:cs="Tahoma"/>
          <w:sz w:val="22"/>
          <w:szCs w:val="22"/>
        </w:rPr>
        <w:t>Key challenges - climate change, input costs, fragmented landholdings, and market access.</w:t>
      </w:r>
      <w:r w:rsidRPr="00465DA1">
        <w:rPr>
          <w:rFonts w:ascii="Tahoma" w:hAnsi="Tahoma" w:cs="Tahoma"/>
          <w:b/>
          <w:bCs/>
          <w:sz w:val="22"/>
          <w:szCs w:val="22"/>
        </w:rPr>
        <w:t xml:space="preserve"> </w:t>
      </w:r>
      <w:r w:rsidRPr="00465DA1">
        <w:rPr>
          <w:rFonts w:ascii="Tahoma" w:hAnsi="Tahoma" w:cs="Tahoma"/>
          <w:sz w:val="22"/>
          <w:szCs w:val="22"/>
        </w:rPr>
        <w:t xml:space="preserve">Opportunities - crop diversification, organic farming, digital agriculture and agro-processing industries. </w:t>
      </w:r>
    </w:p>
    <w:p w14:paraId="2E85AF86" w14:textId="77777777" w:rsidR="0064024B" w:rsidRPr="00465DA1" w:rsidRDefault="0064024B">
      <w:pPr>
        <w:numPr>
          <w:ilvl w:val="0"/>
          <w:numId w:val="5"/>
        </w:numPr>
        <w:spacing w:before="60" w:after="60" w:line="360" w:lineRule="auto"/>
        <w:ind w:left="714" w:hanging="357"/>
        <w:jc w:val="both"/>
        <w:rPr>
          <w:rFonts w:ascii="Tahoma" w:hAnsi="Tahoma" w:cs="Tahoma"/>
          <w:sz w:val="22"/>
          <w:szCs w:val="22"/>
        </w:rPr>
      </w:pPr>
      <w:r w:rsidRPr="00465DA1">
        <w:rPr>
          <w:rFonts w:ascii="Tahoma" w:hAnsi="Tahoma" w:cs="Tahoma"/>
          <w:sz w:val="22"/>
          <w:szCs w:val="22"/>
        </w:rPr>
        <w:t>Livelihood definition, concept, and patterns in urban and rural areas:</w:t>
      </w:r>
      <w:r w:rsidRPr="00465DA1">
        <w:rPr>
          <w:rFonts w:ascii="Tahoma" w:hAnsi="Tahoma" w:cs="Tahoma"/>
          <w:b/>
          <w:bCs/>
          <w:sz w:val="22"/>
          <w:szCs w:val="22"/>
        </w:rPr>
        <w:t xml:space="preserve"> </w:t>
      </w:r>
      <w:r w:rsidRPr="00465DA1">
        <w:rPr>
          <w:rFonts w:ascii="Tahoma" w:hAnsi="Tahoma" w:cs="Tahoma"/>
          <w:sz w:val="22"/>
          <w:szCs w:val="22"/>
        </w:rPr>
        <w:t xml:space="preserve">resources, assets and activities. Differences in livelihood patterns between urban and rural areas. </w:t>
      </w:r>
    </w:p>
    <w:p w14:paraId="59AB7B00" w14:textId="77777777" w:rsidR="0064024B" w:rsidRPr="00465DA1" w:rsidRDefault="0064024B">
      <w:pPr>
        <w:numPr>
          <w:ilvl w:val="0"/>
          <w:numId w:val="5"/>
        </w:numPr>
        <w:spacing w:before="60" w:after="60" w:line="360" w:lineRule="auto"/>
        <w:ind w:left="714" w:hanging="357"/>
        <w:jc w:val="both"/>
        <w:rPr>
          <w:rFonts w:ascii="Tahoma" w:hAnsi="Tahoma" w:cs="Tahoma"/>
          <w:sz w:val="22"/>
          <w:szCs w:val="22"/>
        </w:rPr>
      </w:pPr>
      <w:r w:rsidRPr="00465DA1">
        <w:rPr>
          <w:rFonts w:ascii="Tahoma" w:hAnsi="Tahoma" w:cs="Tahoma"/>
          <w:sz w:val="22"/>
          <w:szCs w:val="22"/>
        </w:rPr>
        <w:t>Livelihood systems indicators for analysis:</w:t>
      </w:r>
      <w:r w:rsidRPr="00465DA1">
        <w:rPr>
          <w:rFonts w:ascii="Tahoma" w:hAnsi="Tahoma" w:cs="Tahoma"/>
          <w:b/>
          <w:bCs/>
          <w:sz w:val="22"/>
          <w:szCs w:val="22"/>
        </w:rPr>
        <w:t xml:space="preserve"> </w:t>
      </w:r>
      <w:r w:rsidRPr="00465DA1">
        <w:rPr>
          <w:rFonts w:ascii="Tahoma" w:hAnsi="Tahoma" w:cs="Tahoma"/>
          <w:sz w:val="22"/>
          <w:szCs w:val="22"/>
        </w:rPr>
        <w:t xml:space="preserve">Key indicators of livelihood systems - Economic (income, employment, productivity), Social (education, health, gender equity), Environmental (resource sustainability, ecological balance). Methods for assessing livelihood systems. </w:t>
      </w:r>
    </w:p>
    <w:p w14:paraId="229A883E" w14:textId="77777777" w:rsidR="0064024B" w:rsidRPr="00465DA1" w:rsidRDefault="0064024B">
      <w:pPr>
        <w:numPr>
          <w:ilvl w:val="0"/>
          <w:numId w:val="5"/>
        </w:numPr>
        <w:spacing w:before="60" w:after="60" w:line="360" w:lineRule="auto"/>
        <w:ind w:left="714" w:hanging="357"/>
        <w:jc w:val="both"/>
        <w:rPr>
          <w:rFonts w:ascii="Tahoma" w:hAnsi="Tahoma" w:cs="Tahoma"/>
          <w:sz w:val="22"/>
          <w:szCs w:val="22"/>
        </w:rPr>
      </w:pPr>
      <w:r w:rsidRPr="00465DA1">
        <w:rPr>
          <w:rFonts w:ascii="Tahoma" w:hAnsi="Tahoma" w:cs="Tahoma"/>
          <w:sz w:val="22"/>
          <w:szCs w:val="22"/>
        </w:rPr>
        <w:t xml:space="preserve">Definition of Agricultural Livelihood Systems (ALS). Major components of ALS - land, labour, capital, and knowledge. </w:t>
      </w:r>
    </w:p>
    <w:p w14:paraId="1D6972D0" w14:textId="77777777" w:rsidR="0064024B" w:rsidRPr="00465DA1" w:rsidRDefault="0064024B">
      <w:pPr>
        <w:numPr>
          <w:ilvl w:val="0"/>
          <w:numId w:val="5"/>
        </w:numPr>
        <w:spacing w:before="60" w:after="60" w:line="360" w:lineRule="auto"/>
        <w:ind w:left="714" w:hanging="357"/>
        <w:jc w:val="both"/>
        <w:rPr>
          <w:rFonts w:ascii="Tahoma" w:hAnsi="Tahoma" w:cs="Tahoma"/>
          <w:sz w:val="22"/>
          <w:szCs w:val="22"/>
        </w:rPr>
      </w:pPr>
      <w:r w:rsidRPr="00465DA1">
        <w:rPr>
          <w:rFonts w:ascii="Tahoma" w:hAnsi="Tahoma" w:cs="Tahoma"/>
          <w:sz w:val="22"/>
          <w:szCs w:val="22"/>
        </w:rPr>
        <w:t>Approaches to agricultural livelihood systems:</w:t>
      </w:r>
      <w:r w:rsidRPr="00465DA1">
        <w:rPr>
          <w:rFonts w:ascii="Tahoma" w:hAnsi="Tahoma" w:cs="Tahoma"/>
          <w:b/>
          <w:bCs/>
          <w:sz w:val="22"/>
          <w:szCs w:val="22"/>
        </w:rPr>
        <w:t xml:space="preserve"> </w:t>
      </w:r>
      <w:r w:rsidRPr="00465DA1">
        <w:rPr>
          <w:rFonts w:ascii="Tahoma" w:hAnsi="Tahoma" w:cs="Tahoma"/>
          <w:sz w:val="22"/>
          <w:szCs w:val="22"/>
        </w:rPr>
        <w:t>Traditional vs. modern approaches to ALS - Integrated farming systems, sustainable agricultural practices and climate-resilient approaches. Sustainable Livelihood Framework (SLF). Application of the SLF in understanding ALS.</w:t>
      </w:r>
    </w:p>
    <w:p w14:paraId="7166698E" w14:textId="77777777" w:rsidR="0064024B" w:rsidRPr="00465DA1" w:rsidRDefault="0064024B">
      <w:pPr>
        <w:numPr>
          <w:ilvl w:val="0"/>
          <w:numId w:val="5"/>
        </w:numPr>
        <w:spacing w:before="60" w:after="60" w:line="360" w:lineRule="auto"/>
        <w:ind w:left="714" w:hanging="357"/>
        <w:jc w:val="both"/>
        <w:rPr>
          <w:rFonts w:ascii="Tahoma" w:hAnsi="Tahoma" w:cs="Tahoma"/>
          <w:sz w:val="22"/>
          <w:szCs w:val="22"/>
        </w:rPr>
      </w:pPr>
      <w:r w:rsidRPr="00465DA1">
        <w:rPr>
          <w:rFonts w:ascii="Tahoma" w:hAnsi="Tahoma" w:cs="Tahoma"/>
          <w:sz w:val="22"/>
          <w:szCs w:val="22"/>
        </w:rPr>
        <w:t>Challenges and future perspectives in agricultural livelihood systems:</w:t>
      </w:r>
      <w:r w:rsidRPr="00465DA1">
        <w:rPr>
          <w:rFonts w:ascii="Tahoma" w:hAnsi="Tahoma" w:cs="Tahoma"/>
          <w:b/>
          <w:bCs/>
          <w:sz w:val="22"/>
          <w:szCs w:val="22"/>
        </w:rPr>
        <w:t xml:space="preserve"> </w:t>
      </w:r>
      <w:r w:rsidRPr="00465DA1">
        <w:rPr>
          <w:rFonts w:ascii="Tahoma" w:hAnsi="Tahoma" w:cs="Tahoma"/>
          <w:sz w:val="22"/>
          <w:szCs w:val="22"/>
        </w:rPr>
        <w:t>Future trends - digital agriculture, agro-ecotourism, and value-chain integration.</w:t>
      </w:r>
    </w:p>
    <w:p w14:paraId="00EC5E2E" w14:textId="77777777" w:rsidR="0064024B" w:rsidRPr="00465DA1" w:rsidRDefault="0064024B">
      <w:pPr>
        <w:numPr>
          <w:ilvl w:val="0"/>
          <w:numId w:val="5"/>
        </w:numPr>
        <w:spacing w:before="60" w:after="60" w:line="360" w:lineRule="auto"/>
        <w:ind w:left="714" w:hanging="357"/>
        <w:jc w:val="both"/>
        <w:rPr>
          <w:rFonts w:ascii="Tahoma" w:hAnsi="Tahoma" w:cs="Tahoma"/>
          <w:sz w:val="22"/>
          <w:szCs w:val="22"/>
        </w:rPr>
      </w:pPr>
      <w:r w:rsidRPr="00465DA1">
        <w:rPr>
          <w:rFonts w:ascii="Tahoma" w:hAnsi="Tahoma" w:cs="Tahoma"/>
          <w:sz w:val="22"/>
          <w:szCs w:val="22"/>
        </w:rPr>
        <w:t>Introduction to farming systems and farming based livelihood systems: Definition of farming systems.  Components of farming systems. Relationship between farming systems and rural livelihoods.</w:t>
      </w:r>
    </w:p>
    <w:p w14:paraId="06E5CC47" w14:textId="77777777" w:rsidR="0064024B" w:rsidRPr="00465DA1" w:rsidRDefault="0064024B">
      <w:pPr>
        <w:numPr>
          <w:ilvl w:val="0"/>
          <w:numId w:val="5"/>
        </w:numPr>
        <w:spacing w:before="60" w:after="60" w:line="360" w:lineRule="auto"/>
        <w:ind w:left="714" w:hanging="357"/>
        <w:jc w:val="both"/>
        <w:rPr>
          <w:rFonts w:ascii="Tahoma" w:hAnsi="Tahoma" w:cs="Tahoma"/>
          <w:sz w:val="22"/>
          <w:szCs w:val="22"/>
        </w:rPr>
      </w:pPr>
      <w:r w:rsidRPr="00465DA1">
        <w:rPr>
          <w:rFonts w:ascii="Tahoma" w:hAnsi="Tahoma" w:cs="Tahoma"/>
          <w:sz w:val="22"/>
          <w:szCs w:val="22"/>
        </w:rPr>
        <w:lastRenderedPageBreak/>
        <w:t>Types of farming systems, characteristics and farm type assessment: Classification of farming systems - subsistence farming, commercial farming and mixed farming. Specialized systems - organic farming, agroforestry, integrated farming systems (IFS).</w:t>
      </w:r>
      <w:r w:rsidRPr="00465DA1">
        <w:rPr>
          <w:rFonts w:ascii="Tahoma" w:hAnsi="Tahoma" w:cs="Tahoma"/>
          <w:b/>
          <w:bCs/>
          <w:sz w:val="22"/>
          <w:szCs w:val="22"/>
        </w:rPr>
        <w:t xml:space="preserve"> </w:t>
      </w:r>
      <w:r w:rsidRPr="00465DA1">
        <w:rPr>
          <w:rFonts w:ascii="Tahoma" w:hAnsi="Tahoma" w:cs="Tahoma"/>
          <w:sz w:val="22"/>
          <w:szCs w:val="22"/>
        </w:rPr>
        <w:t>Farm type assessment</w:t>
      </w:r>
      <w:r w:rsidRPr="00465DA1">
        <w:rPr>
          <w:rFonts w:ascii="Tahoma" w:hAnsi="Tahoma" w:cs="Tahoma"/>
          <w:b/>
          <w:bCs/>
          <w:sz w:val="22"/>
          <w:szCs w:val="22"/>
        </w:rPr>
        <w:t xml:space="preserve"> - </w:t>
      </w:r>
      <w:r w:rsidRPr="00465DA1">
        <w:rPr>
          <w:rFonts w:ascii="Tahoma" w:hAnsi="Tahoma" w:cs="Tahoma"/>
          <w:sz w:val="22"/>
          <w:szCs w:val="22"/>
        </w:rPr>
        <w:t>Farm Typology.</w:t>
      </w:r>
    </w:p>
    <w:p w14:paraId="38DA70CC" w14:textId="77777777" w:rsidR="0064024B" w:rsidRPr="00465DA1" w:rsidRDefault="0064024B">
      <w:pPr>
        <w:numPr>
          <w:ilvl w:val="0"/>
          <w:numId w:val="5"/>
        </w:numPr>
        <w:spacing w:before="60" w:after="60" w:line="360" w:lineRule="auto"/>
        <w:ind w:left="714" w:hanging="357"/>
        <w:jc w:val="both"/>
        <w:rPr>
          <w:rFonts w:ascii="Tahoma" w:hAnsi="Tahoma" w:cs="Tahoma"/>
          <w:sz w:val="22"/>
          <w:szCs w:val="22"/>
        </w:rPr>
      </w:pPr>
      <w:r w:rsidRPr="00465DA1">
        <w:rPr>
          <w:rFonts w:ascii="Tahoma" w:hAnsi="Tahoma" w:cs="Tahoma"/>
          <w:sz w:val="22"/>
          <w:szCs w:val="22"/>
        </w:rPr>
        <w:t>Prevalent farming systems in India and their role in livelihoods:</w:t>
      </w:r>
      <w:r w:rsidRPr="00465DA1">
        <w:rPr>
          <w:rFonts w:ascii="Tahoma" w:hAnsi="Tahoma" w:cs="Tahoma"/>
          <w:b/>
          <w:bCs/>
          <w:sz w:val="22"/>
          <w:szCs w:val="22"/>
        </w:rPr>
        <w:t xml:space="preserve"> </w:t>
      </w:r>
      <w:r w:rsidRPr="00465DA1">
        <w:rPr>
          <w:rFonts w:ascii="Tahoma" w:hAnsi="Tahoma" w:cs="Tahoma"/>
          <w:sz w:val="22"/>
          <w:szCs w:val="22"/>
        </w:rPr>
        <w:t>Overview of prevalent farming systems in India: Crop based systems (e.g., rice-wheat, millet-pulse), Livestock based systems (e.g., dairy, goat and poultry farming), Horticulture based systems (e.g., fruit and vegetable cultivation).</w:t>
      </w:r>
      <w:r w:rsidRPr="00465DA1">
        <w:rPr>
          <w:rFonts w:ascii="Tahoma" w:hAnsi="Tahoma" w:cs="Tahoma"/>
          <w:b/>
          <w:bCs/>
          <w:sz w:val="22"/>
          <w:szCs w:val="22"/>
        </w:rPr>
        <w:t xml:space="preserve"> </w:t>
      </w:r>
    </w:p>
    <w:p w14:paraId="2F261F82" w14:textId="77777777" w:rsidR="0064024B" w:rsidRPr="00465DA1" w:rsidRDefault="0064024B">
      <w:pPr>
        <w:numPr>
          <w:ilvl w:val="0"/>
          <w:numId w:val="5"/>
        </w:numPr>
        <w:spacing w:before="60" w:after="60" w:line="360" w:lineRule="auto"/>
        <w:ind w:left="714" w:hanging="357"/>
        <w:jc w:val="both"/>
        <w:rPr>
          <w:rFonts w:ascii="Tahoma" w:hAnsi="Tahoma" w:cs="Tahoma"/>
          <w:sz w:val="22"/>
          <w:szCs w:val="22"/>
        </w:rPr>
      </w:pPr>
      <w:r w:rsidRPr="00465DA1">
        <w:rPr>
          <w:rFonts w:ascii="Tahoma" w:hAnsi="Tahoma" w:cs="Tahoma"/>
          <w:sz w:val="22"/>
          <w:szCs w:val="22"/>
        </w:rPr>
        <w:t>Components of farming systems/farming-based livelihood systems -</w:t>
      </w:r>
      <w:r w:rsidRPr="00465DA1">
        <w:rPr>
          <w:rFonts w:ascii="Tahoma" w:hAnsi="Tahoma" w:cs="Tahoma"/>
          <w:b/>
          <w:bCs/>
          <w:sz w:val="22"/>
          <w:szCs w:val="22"/>
        </w:rPr>
        <w:t xml:space="preserve"> </w:t>
      </w:r>
      <w:r w:rsidRPr="00465DA1">
        <w:rPr>
          <w:rFonts w:ascii="Tahoma" w:hAnsi="Tahoma" w:cs="Tahoma"/>
          <w:sz w:val="22"/>
          <w:szCs w:val="22"/>
        </w:rPr>
        <w:t>Cropping systems: Monocropping, mixed cropping, intercropping, crop rotation. Factors influencing cropping patterns, Examples of region-specific cropping systems in India.</w:t>
      </w:r>
    </w:p>
    <w:p w14:paraId="649394D7" w14:textId="77777777" w:rsidR="0064024B" w:rsidRPr="00465DA1" w:rsidRDefault="0064024B">
      <w:pPr>
        <w:numPr>
          <w:ilvl w:val="0"/>
          <w:numId w:val="5"/>
        </w:numPr>
        <w:spacing w:before="60" w:after="60" w:line="360" w:lineRule="auto"/>
        <w:ind w:left="714" w:hanging="357"/>
        <w:jc w:val="both"/>
        <w:rPr>
          <w:rFonts w:ascii="Tahoma" w:hAnsi="Tahoma" w:cs="Tahoma"/>
          <w:sz w:val="22"/>
          <w:szCs w:val="22"/>
        </w:rPr>
      </w:pPr>
      <w:r w:rsidRPr="00465DA1">
        <w:rPr>
          <w:rFonts w:ascii="Tahoma" w:hAnsi="Tahoma" w:cs="Tahoma"/>
          <w:sz w:val="22"/>
          <w:szCs w:val="22"/>
        </w:rPr>
        <w:t>Components of farming systems / farming-based livelihood systems - Dairy farming: Milk production, breeds, and fodder management. Small livestock farming: Piggery, goat rearing, poultry and duck rearing. Integration of livestock with crop farming for nutrient recycling.</w:t>
      </w:r>
    </w:p>
    <w:p w14:paraId="0CC1FB69" w14:textId="77777777" w:rsidR="0064024B" w:rsidRPr="00465DA1" w:rsidRDefault="0064024B">
      <w:pPr>
        <w:numPr>
          <w:ilvl w:val="0"/>
          <w:numId w:val="5"/>
        </w:numPr>
        <w:spacing w:before="60" w:after="60" w:line="360" w:lineRule="auto"/>
        <w:ind w:left="714" w:hanging="357"/>
        <w:jc w:val="both"/>
        <w:rPr>
          <w:rFonts w:ascii="Tahoma" w:hAnsi="Tahoma" w:cs="Tahoma"/>
          <w:sz w:val="22"/>
          <w:szCs w:val="22"/>
        </w:rPr>
      </w:pPr>
      <w:r w:rsidRPr="00465DA1">
        <w:rPr>
          <w:rFonts w:ascii="Tahoma" w:hAnsi="Tahoma" w:cs="Tahoma"/>
          <w:sz w:val="22"/>
          <w:szCs w:val="22"/>
        </w:rPr>
        <w:t xml:space="preserve">Components of farming systems / farming-based livelihood systems - Horticulture as a component of farming-based livelihoods: Importance of horticultural crops (fruits, vegetables, spices) in livelihoods. High-value horticulture: floriculture and medicinal plants. </w:t>
      </w:r>
    </w:p>
    <w:p w14:paraId="08D6B5ED" w14:textId="77777777" w:rsidR="0064024B" w:rsidRPr="00465DA1" w:rsidRDefault="0064024B">
      <w:pPr>
        <w:numPr>
          <w:ilvl w:val="0"/>
          <w:numId w:val="5"/>
        </w:numPr>
        <w:spacing w:before="60" w:after="60" w:line="360" w:lineRule="auto"/>
        <w:ind w:left="714" w:hanging="357"/>
        <w:jc w:val="both"/>
        <w:rPr>
          <w:rFonts w:ascii="Tahoma" w:hAnsi="Tahoma" w:cs="Tahoma"/>
          <w:sz w:val="22"/>
          <w:szCs w:val="22"/>
        </w:rPr>
      </w:pPr>
      <w:r w:rsidRPr="00465DA1">
        <w:rPr>
          <w:rFonts w:ascii="Tahoma" w:hAnsi="Tahoma" w:cs="Tahoma"/>
          <w:sz w:val="22"/>
          <w:szCs w:val="22"/>
        </w:rPr>
        <w:t>Components of farming systems / farming-based livelihood systems - Agroforestry systems in farming-based livelihoods: Definition and types of agroforestry - silviculture, agri-silviculture, and agri-horticulture. Benefits of agroforestry - income diversification, environmental conservation.</w:t>
      </w:r>
    </w:p>
    <w:p w14:paraId="300E0337" w14:textId="77777777" w:rsidR="0064024B" w:rsidRPr="00465DA1" w:rsidRDefault="0064024B">
      <w:pPr>
        <w:numPr>
          <w:ilvl w:val="0"/>
          <w:numId w:val="5"/>
        </w:numPr>
        <w:spacing w:before="60" w:after="60" w:line="360" w:lineRule="auto"/>
        <w:ind w:left="714" w:hanging="357"/>
        <w:jc w:val="both"/>
        <w:rPr>
          <w:rFonts w:ascii="Tahoma" w:hAnsi="Tahoma" w:cs="Tahoma"/>
          <w:sz w:val="22"/>
          <w:szCs w:val="22"/>
        </w:rPr>
      </w:pPr>
      <w:r w:rsidRPr="00465DA1">
        <w:rPr>
          <w:rFonts w:ascii="Tahoma" w:hAnsi="Tahoma" w:cs="Tahoma"/>
          <w:sz w:val="22"/>
          <w:szCs w:val="22"/>
        </w:rPr>
        <w:t>Components of farming systems / farming-based livelihood systems - Fish farming. Integrated models - duck/poultry cum fish, dairy cum fish, piggery cum fish. Economic and environmental benefits.</w:t>
      </w:r>
    </w:p>
    <w:p w14:paraId="610CFBC4" w14:textId="77777777" w:rsidR="0064024B" w:rsidRPr="00465DA1" w:rsidRDefault="0064024B">
      <w:pPr>
        <w:numPr>
          <w:ilvl w:val="0"/>
          <w:numId w:val="5"/>
        </w:numPr>
        <w:spacing w:before="60" w:after="60" w:line="360" w:lineRule="auto"/>
        <w:ind w:left="714" w:hanging="357"/>
        <w:jc w:val="both"/>
        <w:rPr>
          <w:rFonts w:ascii="Tahoma" w:hAnsi="Tahoma" w:cs="Tahoma"/>
          <w:sz w:val="22"/>
          <w:szCs w:val="22"/>
        </w:rPr>
      </w:pPr>
      <w:r w:rsidRPr="00465DA1">
        <w:rPr>
          <w:rFonts w:ascii="Tahoma" w:hAnsi="Tahoma" w:cs="Tahoma"/>
          <w:sz w:val="22"/>
          <w:szCs w:val="22"/>
        </w:rPr>
        <w:t>Components of farming systems / farming-based livelihood systems: Definition and examples of small, medium, and large farm-based enterprises. Small enterprises - beekeeping, mushroom cultivation, sericulture. Medium enterprises - agro-processing units. Commercial based large enterprises.</w:t>
      </w:r>
    </w:p>
    <w:p w14:paraId="29508DF2" w14:textId="77777777" w:rsidR="008D0973" w:rsidRPr="00465DA1" w:rsidRDefault="008D0973">
      <w:pPr>
        <w:numPr>
          <w:ilvl w:val="0"/>
          <w:numId w:val="5"/>
        </w:numPr>
        <w:spacing w:before="60" w:after="60" w:line="360" w:lineRule="auto"/>
        <w:ind w:left="714" w:hanging="357"/>
        <w:jc w:val="both"/>
        <w:rPr>
          <w:rFonts w:ascii="Tahoma" w:hAnsi="Tahoma" w:cs="Tahoma"/>
          <w:sz w:val="22"/>
          <w:szCs w:val="22"/>
        </w:rPr>
      </w:pPr>
      <w:r w:rsidRPr="00465DA1">
        <w:rPr>
          <w:rFonts w:ascii="Tahoma" w:hAnsi="Tahoma" w:cs="Tahoma"/>
          <w:b/>
          <w:bCs/>
          <w:sz w:val="22"/>
          <w:szCs w:val="22"/>
        </w:rPr>
        <w:t xml:space="preserve">Mid Semester Examination </w:t>
      </w:r>
    </w:p>
    <w:p w14:paraId="4A236B44" w14:textId="766E364A" w:rsidR="0064024B" w:rsidRPr="00465DA1" w:rsidRDefault="0064024B">
      <w:pPr>
        <w:numPr>
          <w:ilvl w:val="0"/>
          <w:numId w:val="5"/>
        </w:numPr>
        <w:spacing w:before="60" w:after="60" w:line="360" w:lineRule="auto"/>
        <w:ind w:left="714" w:hanging="357"/>
        <w:jc w:val="both"/>
        <w:rPr>
          <w:rFonts w:ascii="Tahoma" w:hAnsi="Tahoma" w:cs="Tahoma"/>
          <w:sz w:val="22"/>
          <w:szCs w:val="22"/>
        </w:rPr>
      </w:pPr>
      <w:r w:rsidRPr="00465DA1">
        <w:rPr>
          <w:rFonts w:ascii="Tahoma" w:hAnsi="Tahoma" w:cs="Tahoma"/>
          <w:sz w:val="22"/>
          <w:szCs w:val="22"/>
        </w:rPr>
        <w:t xml:space="preserve">Value chains in farming-based livelihood systems: Definition and importance of agricultural value chains. Steps in value chain creation - production, processing, marketing, distribution. </w:t>
      </w:r>
    </w:p>
    <w:p w14:paraId="4BD6DA1B" w14:textId="77777777" w:rsidR="0064024B" w:rsidRPr="00465DA1" w:rsidRDefault="0064024B">
      <w:pPr>
        <w:numPr>
          <w:ilvl w:val="0"/>
          <w:numId w:val="5"/>
        </w:numPr>
        <w:spacing w:before="60" w:after="60" w:line="360" w:lineRule="auto"/>
        <w:ind w:left="714" w:hanging="357"/>
        <w:jc w:val="both"/>
        <w:rPr>
          <w:rFonts w:ascii="Tahoma" w:hAnsi="Tahoma" w:cs="Tahoma"/>
          <w:sz w:val="22"/>
          <w:szCs w:val="22"/>
        </w:rPr>
      </w:pPr>
      <w:r w:rsidRPr="00465DA1">
        <w:rPr>
          <w:rFonts w:ascii="Tahoma" w:hAnsi="Tahoma" w:cs="Tahoma"/>
          <w:sz w:val="22"/>
          <w:szCs w:val="22"/>
        </w:rPr>
        <w:lastRenderedPageBreak/>
        <w:t>Secondary enterprises and their role in livelihoods: Examples of secondary enterprises - food processing, dairy products, handicrafts. Role in income diversification and rural employment.</w:t>
      </w:r>
    </w:p>
    <w:p w14:paraId="0C7A25D0" w14:textId="77777777" w:rsidR="0064024B" w:rsidRPr="00465DA1" w:rsidRDefault="0064024B">
      <w:pPr>
        <w:numPr>
          <w:ilvl w:val="0"/>
          <w:numId w:val="5"/>
        </w:numPr>
        <w:spacing w:before="60" w:after="60" w:line="360" w:lineRule="auto"/>
        <w:ind w:left="714" w:hanging="357"/>
        <w:jc w:val="both"/>
        <w:rPr>
          <w:rFonts w:ascii="Tahoma" w:hAnsi="Tahoma" w:cs="Tahoma"/>
          <w:sz w:val="22"/>
          <w:szCs w:val="22"/>
        </w:rPr>
      </w:pPr>
      <w:r w:rsidRPr="00465DA1">
        <w:rPr>
          <w:rFonts w:ascii="Tahoma" w:hAnsi="Tahoma" w:cs="Tahoma"/>
          <w:sz w:val="22"/>
          <w:szCs w:val="22"/>
        </w:rPr>
        <w:t xml:space="preserve">Challenges and future prospects of farming-based livelihood systems: Challenges: resource constraints, climate change, market access, and policy gaps. Innovations for the future: digital agriculture, agro-tourism, vertical farming. </w:t>
      </w:r>
    </w:p>
    <w:p w14:paraId="45095489" w14:textId="77777777" w:rsidR="0064024B" w:rsidRPr="00465DA1" w:rsidRDefault="0064024B">
      <w:pPr>
        <w:numPr>
          <w:ilvl w:val="0"/>
          <w:numId w:val="5"/>
        </w:numPr>
        <w:spacing w:before="60" w:after="60" w:line="360" w:lineRule="auto"/>
        <w:ind w:left="714" w:hanging="357"/>
        <w:jc w:val="both"/>
        <w:rPr>
          <w:rFonts w:ascii="Tahoma" w:hAnsi="Tahoma" w:cs="Tahoma"/>
          <w:sz w:val="22"/>
          <w:szCs w:val="22"/>
        </w:rPr>
      </w:pPr>
      <w:r w:rsidRPr="00465DA1">
        <w:rPr>
          <w:rFonts w:ascii="Tahoma" w:hAnsi="Tahoma" w:cs="Tahoma"/>
          <w:sz w:val="22"/>
          <w:szCs w:val="22"/>
        </w:rPr>
        <w:t>Factors affecting integration of various enterprises in farming for livelihood:</w:t>
      </w:r>
      <w:r w:rsidRPr="00465DA1">
        <w:rPr>
          <w:rFonts w:ascii="Tahoma" w:hAnsi="Tahoma" w:cs="Tahoma"/>
          <w:b/>
          <w:bCs/>
          <w:sz w:val="22"/>
          <w:szCs w:val="22"/>
        </w:rPr>
        <w:t xml:space="preserve"> </w:t>
      </w:r>
      <w:r w:rsidRPr="00465DA1">
        <w:rPr>
          <w:rFonts w:ascii="Tahoma" w:hAnsi="Tahoma" w:cs="Tahoma"/>
          <w:sz w:val="22"/>
          <w:szCs w:val="22"/>
        </w:rPr>
        <w:t>Resource availability (land, water, labour, and capital), Agro-climatic conditions (soil type, rainfall, and temperature), Socio-economic factors (education, market access, and traditional practice.</w:t>
      </w:r>
    </w:p>
    <w:p w14:paraId="11FCD98C" w14:textId="77777777" w:rsidR="0064024B" w:rsidRPr="00465DA1" w:rsidRDefault="0064024B">
      <w:pPr>
        <w:numPr>
          <w:ilvl w:val="0"/>
          <w:numId w:val="5"/>
        </w:numPr>
        <w:spacing w:before="60" w:after="60" w:line="360" w:lineRule="auto"/>
        <w:ind w:left="714" w:hanging="357"/>
        <w:jc w:val="both"/>
        <w:rPr>
          <w:rFonts w:ascii="Tahoma" w:hAnsi="Tahoma" w:cs="Tahoma"/>
          <w:sz w:val="22"/>
          <w:szCs w:val="22"/>
        </w:rPr>
      </w:pPr>
      <w:r w:rsidRPr="00465DA1">
        <w:rPr>
          <w:rFonts w:ascii="Tahoma" w:hAnsi="Tahoma" w:cs="Tahoma"/>
          <w:sz w:val="22"/>
          <w:szCs w:val="22"/>
        </w:rPr>
        <w:t>Feasibility of farming systems across agro-climatic zones: Wetland IFS model, Garden land IFS model and Dryland IFS model.</w:t>
      </w:r>
    </w:p>
    <w:p w14:paraId="2C32982B" w14:textId="77777777" w:rsidR="0064024B" w:rsidRPr="00465DA1" w:rsidRDefault="0064024B">
      <w:pPr>
        <w:numPr>
          <w:ilvl w:val="0"/>
          <w:numId w:val="5"/>
        </w:numPr>
        <w:spacing w:before="60" w:after="60" w:line="360" w:lineRule="auto"/>
        <w:ind w:left="714" w:hanging="357"/>
        <w:jc w:val="both"/>
        <w:rPr>
          <w:rFonts w:ascii="Tahoma" w:hAnsi="Tahoma" w:cs="Tahoma"/>
          <w:sz w:val="22"/>
          <w:szCs w:val="22"/>
        </w:rPr>
      </w:pPr>
      <w:r w:rsidRPr="00465DA1">
        <w:rPr>
          <w:rFonts w:ascii="Tahoma" w:hAnsi="Tahoma" w:cs="Tahoma"/>
          <w:sz w:val="22"/>
          <w:szCs w:val="22"/>
        </w:rPr>
        <w:t>Future directions in integrated farming systems: Climate smart agriculture and resilient farming systems- Case studies</w:t>
      </w:r>
    </w:p>
    <w:p w14:paraId="2C0467F7" w14:textId="77777777" w:rsidR="0064024B" w:rsidRPr="00465DA1" w:rsidRDefault="0064024B">
      <w:pPr>
        <w:numPr>
          <w:ilvl w:val="0"/>
          <w:numId w:val="5"/>
        </w:numPr>
        <w:spacing w:before="60" w:after="60" w:line="360" w:lineRule="auto"/>
        <w:ind w:left="714" w:hanging="357"/>
        <w:jc w:val="both"/>
        <w:rPr>
          <w:rFonts w:ascii="Tahoma" w:hAnsi="Tahoma" w:cs="Tahoma"/>
          <w:sz w:val="22"/>
          <w:szCs w:val="22"/>
        </w:rPr>
      </w:pPr>
      <w:r w:rsidRPr="00465DA1">
        <w:rPr>
          <w:rFonts w:ascii="Tahoma" w:hAnsi="Tahoma" w:cs="Tahoma"/>
          <w:sz w:val="22"/>
          <w:szCs w:val="22"/>
        </w:rPr>
        <w:t>Overview of commercial farming-based livelihood models in India - Definition and scope - Role of organizations – ICAR and NABARD.</w:t>
      </w:r>
    </w:p>
    <w:p w14:paraId="40152700" w14:textId="77777777" w:rsidR="0064024B" w:rsidRPr="00465DA1" w:rsidRDefault="0064024B">
      <w:pPr>
        <w:numPr>
          <w:ilvl w:val="0"/>
          <w:numId w:val="5"/>
        </w:numPr>
        <w:spacing w:before="60" w:after="60" w:line="360" w:lineRule="auto"/>
        <w:ind w:left="714" w:hanging="357"/>
        <w:jc w:val="both"/>
        <w:rPr>
          <w:rFonts w:ascii="Tahoma" w:hAnsi="Tahoma" w:cs="Tahoma"/>
          <w:sz w:val="22"/>
          <w:szCs w:val="22"/>
        </w:rPr>
      </w:pPr>
      <w:r w:rsidRPr="00465DA1">
        <w:rPr>
          <w:rFonts w:ascii="Tahoma" w:hAnsi="Tahoma" w:cs="Tahoma"/>
          <w:sz w:val="22"/>
          <w:szCs w:val="22"/>
        </w:rPr>
        <w:t xml:space="preserve">NABARD’s initiatives in rural livelihoods and agriculture: Producer organizations, Self-Help Groups (SHGs) and Agri-clinics and agri-business centers (ACABC). </w:t>
      </w:r>
    </w:p>
    <w:p w14:paraId="068614A7" w14:textId="77777777" w:rsidR="0064024B" w:rsidRPr="00465DA1" w:rsidRDefault="0064024B">
      <w:pPr>
        <w:numPr>
          <w:ilvl w:val="0"/>
          <w:numId w:val="5"/>
        </w:numPr>
        <w:spacing w:before="60" w:after="60" w:line="360" w:lineRule="auto"/>
        <w:ind w:left="714" w:hanging="357"/>
        <w:jc w:val="both"/>
        <w:rPr>
          <w:rFonts w:ascii="Tahoma" w:hAnsi="Tahoma" w:cs="Tahoma"/>
          <w:sz w:val="22"/>
          <w:szCs w:val="22"/>
        </w:rPr>
      </w:pPr>
      <w:r w:rsidRPr="00465DA1">
        <w:rPr>
          <w:rFonts w:ascii="Tahoma" w:hAnsi="Tahoma" w:cs="Tahoma"/>
          <w:sz w:val="22"/>
          <w:szCs w:val="22"/>
        </w:rPr>
        <w:t xml:space="preserve">Climate-resilient farming practices under NICRA. NGO-led livelihood enterprises (e.g., BAIF Development Research Foundation). Government programs: Rashtriya Krishi Vikas Yojana (RKVY) and eNAM. </w:t>
      </w:r>
    </w:p>
    <w:p w14:paraId="60D3027D" w14:textId="77777777" w:rsidR="0064024B" w:rsidRPr="00465DA1" w:rsidRDefault="0064024B">
      <w:pPr>
        <w:numPr>
          <w:ilvl w:val="0"/>
          <w:numId w:val="5"/>
        </w:numPr>
        <w:spacing w:before="60" w:after="60" w:line="360" w:lineRule="auto"/>
        <w:ind w:left="714" w:hanging="357"/>
        <w:jc w:val="both"/>
        <w:rPr>
          <w:rFonts w:ascii="Tahoma" w:hAnsi="Tahoma" w:cs="Tahoma"/>
          <w:sz w:val="22"/>
          <w:szCs w:val="22"/>
        </w:rPr>
      </w:pPr>
      <w:r w:rsidRPr="00465DA1">
        <w:rPr>
          <w:rFonts w:ascii="Tahoma" w:hAnsi="Tahoma" w:cs="Tahoma"/>
          <w:sz w:val="22"/>
          <w:szCs w:val="22"/>
        </w:rPr>
        <w:t>Types of risks in farming: economic, environmental, technological, and social. Success factors in farming-based livelihood systems</w:t>
      </w:r>
      <w:r w:rsidRPr="00465DA1">
        <w:rPr>
          <w:rFonts w:ascii="Tahoma" w:hAnsi="Tahoma" w:cs="Tahoma"/>
          <w:b/>
          <w:bCs/>
          <w:sz w:val="22"/>
          <w:szCs w:val="22"/>
        </w:rPr>
        <w:t xml:space="preserve">: </w:t>
      </w:r>
      <w:r w:rsidRPr="00465DA1">
        <w:rPr>
          <w:rFonts w:ascii="Tahoma" w:hAnsi="Tahoma" w:cs="Tahoma"/>
          <w:sz w:val="22"/>
          <w:szCs w:val="22"/>
        </w:rPr>
        <w:t xml:space="preserve">resource management, innovation, market access, and community support. </w:t>
      </w:r>
    </w:p>
    <w:p w14:paraId="1A135B9D" w14:textId="77777777" w:rsidR="0064024B" w:rsidRPr="00465DA1" w:rsidRDefault="0064024B">
      <w:pPr>
        <w:numPr>
          <w:ilvl w:val="0"/>
          <w:numId w:val="5"/>
        </w:numPr>
        <w:spacing w:before="60" w:after="60" w:line="360" w:lineRule="auto"/>
        <w:ind w:left="714" w:hanging="357"/>
        <w:jc w:val="both"/>
        <w:rPr>
          <w:rFonts w:ascii="Tahoma" w:hAnsi="Tahoma" w:cs="Tahoma"/>
          <w:sz w:val="22"/>
          <w:szCs w:val="22"/>
        </w:rPr>
      </w:pPr>
      <w:r w:rsidRPr="00465DA1">
        <w:rPr>
          <w:rFonts w:ascii="Tahoma" w:hAnsi="Tahoma" w:cs="Tahoma"/>
          <w:sz w:val="22"/>
          <w:szCs w:val="22"/>
        </w:rPr>
        <w:t xml:space="preserve">Central and State Government schemes and programs for promoting farming-based livelihoods. </w:t>
      </w:r>
    </w:p>
    <w:p w14:paraId="73AE6695" w14:textId="77777777" w:rsidR="0064024B" w:rsidRPr="00465DA1" w:rsidRDefault="0064024B">
      <w:pPr>
        <w:numPr>
          <w:ilvl w:val="0"/>
          <w:numId w:val="5"/>
        </w:numPr>
        <w:spacing w:before="60" w:after="60" w:line="360" w:lineRule="auto"/>
        <w:ind w:left="714" w:hanging="357"/>
        <w:jc w:val="both"/>
        <w:rPr>
          <w:rFonts w:ascii="Tahoma" w:hAnsi="Tahoma" w:cs="Tahoma"/>
          <w:sz w:val="22"/>
          <w:szCs w:val="22"/>
        </w:rPr>
      </w:pPr>
      <w:r w:rsidRPr="00465DA1">
        <w:rPr>
          <w:rFonts w:ascii="Tahoma" w:hAnsi="Tahoma" w:cs="Tahoma"/>
          <w:sz w:val="22"/>
          <w:szCs w:val="22"/>
        </w:rPr>
        <w:t>Role of public and private organizations in promoting farming-based livelihoods.</w:t>
      </w:r>
    </w:p>
    <w:p w14:paraId="04A24616" w14:textId="77777777" w:rsidR="0064024B" w:rsidRPr="00465DA1" w:rsidRDefault="0064024B">
      <w:pPr>
        <w:numPr>
          <w:ilvl w:val="0"/>
          <w:numId w:val="5"/>
        </w:numPr>
        <w:spacing w:before="60" w:after="60" w:line="360" w:lineRule="auto"/>
        <w:ind w:left="714" w:hanging="357"/>
        <w:jc w:val="both"/>
        <w:rPr>
          <w:rFonts w:ascii="Tahoma" w:hAnsi="Tahoma" w:cs="Tahoma"/>
          <w:sz w:val="22"/>
          <w:szCs w:val="22"/>
        </w:rPr>
      </w:pPr>
      <w:r w:rsidRPr="00465DA1">
        <w:rPr>
          <w:rFonts w:ascii="Tahoma" w:hAnsi="Tahoma" w:cs="Tahoma"/>
          <w:sz w:val="22"/>
          <w:szCs w:val="22"/>
        </w:rPr>
        <w:t xml:space="preserve">Introduction to the circular economy concept - sustainability, reducing waste, and promoting the reuse of resources. Zero-waste farming systems - recycling organic waste, composting, and integrated waste management. </w:t>
      </w:r>
    </w:p>
    <w:p w14:paraId="60677974" w14:textId="77777777" w:rsidR="0064024B" w:rsidRPr="00465DA1" w:rsidRDefault="0064024B">
      <w:pPr>
        <w:numPr>
          <w:ilvl w:val="0"/>
          <w:numId w:val="5"/>
        </w:numPr>
        <w:spacing w:before="60" w:after="60" w:line="360" w:lineRule="auto"/>
        <w:ind w:left="714" w:hanging="357"/>
        <w:jc w:val="both"/>
        <w:rPr>
          <w:rFonts w:ascii="Tahoma" w:hAnsi="Tahoma" w:cs="Tahoma"/>
          <w:sz w:val="22"/>
          <w:szCs w:val="22"/>
        </w:rPr>
      </w:pPr>
      <w:r w:rsidRPr="00465DA1">
        <w:rPr>
          <w:rFonts w:ascii="Tahoma" w:hAnsi="Tahoma" w:cs="Tahoma"/>
          <w:sz w:val="22"/>
          <w:szCs w:val="22"/>
        </w:rPr>
        <w:t xml:space="preserve">Definition and principles of the green economy. Sustainable agriculture practices and Eco-friendly technologies in farming. </w:t>
      </w:r>
    </w:p>
    <w:p w14:paraId="7CAB5192" w14:textId="77777777" w:rsidR="0064024B" w:rsidRPr="00465DA1" w:rsidRDefault="0064024B">
      <w:pPr>
        <w:numPr>
          <w:ilvl w:val="0"/>
          <w:numId w:val="5"/>
        </w:numPr>
        <w:spacing w:before="60" w:after="60" w:line="360" w:lineRule="auto"/>
        <w:ind w:left="714" w:hanging="357"/>
        <w:jc w:val="both"/>
        <w:rPr>
          <w:rFonts w:ascii="Tahoma" w:hAnsi="Tahoma" w:cs="Tahoma"/>
          <w:sz w:val="22"/>
          <w:szCs w:val="22"/>
        </w:rPr>
      </w:pPr>
      <w:r w:rsidRPr="00465DA1">
        <w:rPr>
          <w:rFonts w:ascii="Tahoma" w:hAnsi="Tahoma" w:cs="Tahoma"/>
          <w:sz w:val="22"/>
          <w:szCs w:val="22"/>
        </w:rPr>
        <w:lastRenderedPageBreak/>
        <w:t>Digitalization and its impact on farming-based livelihood enterprises: Role of drones, sensors, and data analytics. Digital platforms for market access, e-commerce, and direct-to-consumer sales. Financial technologies - Role of platforms like eNAM, digital seed systems, and mobile apps in India and Tamil Nadu.</w:t>
      </w:r>
    </w:p>
    <w:p w14:paraId="53654699" w14:textId="77777777" w:rsidR="0064024B" w:rsidRPr="00465DA1" w:rsidRDefault="0064024B">
      <w:pPr>
        <w:numPr>
          <w:ilvl w:val="0"/>
          <w:numId w:val="5"/>
        </w:numPr>
        <w:spacing w:before="60" w:after="60" w:line="360" w:lineRule="auto"/>
        <w:ind w:left="714" w:hanging="357"/>
        <w:jc w:val="both"/>
        <w:rPr>
          <w:rFonts w:ascii="Tahoma" w:hAnsi="Tahoma" w:cs="Tahoma"/>
          <w:sz w:val="22"/>
          <w:szCs w:val="22"/>
        </w:rPr>
      </w:pPr>
      <w:r w:rsidRPr="00465DA1">
        <w:rPr>
          <w:rFonts w:ascii="Tahoma" w:hAnsi="Tahoma" w:cs="Tahoma"/>
          <w:sz w:val="22"/>
          <w:szCs w:val="22"/>
        </w:rPr>
        <w:t>Changing lifestyles and their impact on farming-based livelihood enterprises. Diversification of income through eco-tourism, agri-tourism, and farm visits.</w:t>
      </w:r>
    </w:p>
    <w:p w14:paraId="6F523F75" w14:textId="77777777" w:rsidR="0064024B" w:rsidRPr="00465DA1" w:rsidRDefault="0064024B" w:rsidP="00B45653">
      <w:pPr>
        <w:spacing w:before="60" w:after="60" w:line="360" w:lineRule="auto"/>
        <w:jc w:val="both"/>
        <w:rPr>
          <w:rFonts w:ascii="Tahoma" w:hAnsi="Tahoma" w:cs="Tahoma"/>
          <w:b/>
          <w:bCs/>
          <w:sz w:val="22"/>
          <w:szCs w:val="22"/>
        </w:rPr>
      </w:pPr>
      <w:r w:rsidRPr="00465DA1">
        <w:rPr>
          <w:rFonts w:ascii="Tahoma" w:hAnsi="Tahoma" w:cs="Tahoma"/>
          <w:b/>
          <w:bCs/>
          <w:sz w:val="22"/>
          <w:szCs w:val="22"/>
        </w:rPr>
        <w:t>Practical Schedule</w:t>
      </w:r>
    </w:p>
    <w:p w14:paraId="41597094" w14:textId="77777777" w:rsidR="0064024B" w:rsidRPr="00465DA1" w:rsidRDefault="0064024B">
      <w:pPr>
        <w:numPr>
          <w:ilvl w:val="0"/>
          <w:numId w:val="6"/>
        </w:numPr>
        <w:spacing w:before="60" w:after="60" w:line="360" w:lineRule="auto"/>
        <w:ind w:left="714" w:hanging="357"/>
        <w:jc w:val="both"/>
        <w:rPr>
          <w:rFonts w:ascii="Tahoma" w:hAnsi="Tahoma" w:cs="Tahoma"/>
          <w:sz w:val="22"/>
          <w:szCs w:val="22"/>
        </w:rPr>
      </w:pPr>
      <w:r w:rsidRPr="00465DA1">
        <w:rPr>
          <w:rFonts w:ascii="Tahoma" w:hAnsi="Tahoma" w:cs="Tahoma"/>
          <w:sz w:val="22"/>
          <w:szCs w:val="22"/>
        </w:rPr>
        <w:t>Survey of farming systems and agricultural based livelihood enterprises</w:t>
      </w:r>
    </w:p>
    <w:p w14:paraId="1F40A806" w14:textId="77777777" w:rsidR="0064024B" w:rsidRPr="00465DA1" w:rsidRDefault="0064024B">
      <w:pPr>
        <w:numPr>
          <w:ilvl w:val="0"/>
          <w:numId w:val="6"/>
        </w:numPr>
        <w:spacing w:before="60" w:after="60" w:line="360" w:lineRule="auto"/>
        <w:ind w:left="714" w:hanging="357"/>
        <w:jc w:val="both"/>
        <w:rPr>
          <w:rFonts w:ascii="Tahoma" w:hAnsi="Tahoma" w:cs="Tahoma"/>
          <w:sz w:val="22"/>
          <w:szCs w:val="22"/>
        </w:rPr>
      </w:pPr>
      <w:r w:rsidRPr="00465DA1">
        <w:rPr>
          <w:rFonts w:ascii="Tahoma" w:hAnsi="Tahoma" w:cs="Tahoma"/>
          <w:sz w:val="22"/>
          <w:szCs w:val="22"/>
        </w:rPr>
        <w:t>Agro-climatic zones of India and the components of farming systems prevalent in each zone</w:t>
      </w:r>
    </w:p>
    <w:p w14:paraId="0E7AA1E2" w14:textId="77777777" w:rsidR="0064024B" w:rsidRPr="00465DA1" w:rsidRDefault="0064024B">
      <w:pPr>
        <w:numPr>
          <w:ilvl w:val="0"/>
          <w:numId w:val="6"/>
        </w:numPr>
        <w:spacing w:before="60" w:after="60" w:line="360" w:lineRule="auto"/>
        <w:ind w:left="714" w:hanging="357"/>
        <w:jc w:val="both"/>
        <w:rPr>
          <w:rFonts w:ascii="Tahoma" w:hAnsi="Tahoma" w:cs="Tahoma"/>
          <w:sz w:val="22"/>
          <w:szCs w:val="22"/>
        </w:rPr>
      </w:pPr>
      <w:r w:rsidRPr="00465DA1">
        <w:rPr>
          <w:rFonts w:ascii="Tahoma" w:hAnsi="Tahoma" w:cs="Tahoma"/>
          <w:sz w:val="22"/>
          <w:szCs w:val="22"/>
        </w:rPr>
        <w:t>Preparation of cropping scheme and integrated farming system models for wetland</w:t>
      </w:r>
    </w:p>
    <w:p w14:paraId="11A11B51" w14:textId="77777777" w:rsidR="0064024B" w:rsidRPr="00465DA1" w:rsidRDefault="0064024B">
      <w:pPr>
        <w:numPr>
          <w:ilvl w:val="0"/>
          <w:numId w:val="6"/>
        </w:numPr>
        <w:spacing w:before="60" w:after="60" w:line="360" w:lineRule="auto"/>
        <w:ind w:left="714" w:hanging="357"/>
        <w:jc w:val="both"/>
        <w:rPr>
          <w:rFonts w:ascii="Tahoma" w:hAnsi="Tahoma" w:cs="Tahoma"/>
          <w:sz w:val="22"/>
          <w:szCs w:val="22"/>
        </w:rPr>
      </w:pPr>
      <w:r w:rsidRPr="00465DA1">
        <w:rPr>
          <w:rFonts w:ascii="Tahoma" w:hAnsi="Tahoma" w:cs="Tahoma"/>
          <w:sz w:val="22"/>
          <w:szCs w:val="22"/>
        </w:rPr>
        <w:t xml:space="preserve">Preparation of cropping scheme and integrated farming system models for Irrigated upland </w:t>
      </w:r>
    </w:p>
    <w:p w14:paraId="6CA1BF73" w14:textId="77777777" w:rsidR="0064024B" w:rsidRPr="00465DA1" w:rsidRDefault="0064024B">
      <w:pPr>
        <w:numPr>
          <w:ilvl w:val="0"/>
          <w:numId w:val="6"/>
        </w:numPr>
        <w:spacing w:before="60" w:after="60" w:line="360" w:lineRule="auto"/>
        <w:ind w:left="714" w:hanging="357"/>
        <w:jc w:val="both"/>
        <w:rPr>
          <w:rFonts w:ascii="Tahoma" w:hAnsi="Tahoma" w:cs="Tahoma"/>
          <w:sz w:val="22"/>
          <w:szCs w:val="22"/>
        </w:rPr>
      </w:pPr>
      <w:r w:rsidRPr="00465DA1">
        <w:rPr>
          <w:rFonts w:ascii="Tahoma" w:hAnsi="Tahoma" w:cs="Tahoma"/>
          <w:sz w:val="22"/>
          <w:szCs w:val="22"/>
        </w:rPr>
        <w:t>Preparation of cropping scheme and integrated farming system models for dryland</w:t>
      </w:r>
    </w:p>
    <w:p w14:paraId="143A947E" w14:textId="77777777" w:rsidR="0064024B" w:rsidRPr="00465DA1" w:rsidRDefault="0064024B">
      <w:pPr>
        <w:numPr>
          <w:ilvl w:val="0"/>
          <w:numId w:val="6"/>
        </w:numPr>
        <w:spacing w:before="60" w:after="60" w:line="360" w:lineRule="auto"/>
        <w:ind w:left="714" w:hanging="357"/>
        <w:jc w:val="both"/>
        <w:rPr>
          <w:rFonts w:ascii="Tahoma" w:hAnsi="Tahoma" w:cs="Tahoma"/>
          <w:sz w:val="22"/>
          <w:szCs w:val="22"/>
        </w:rPr>
      </w:pPr>
      <w:r w:rsidRPr="00465DA1">
        <w:rPr>
          <w:rFonts w:ascii="Tahoma" w:hAnsi="Tahoma" w:cs="Tahoma"/>
          <w:sz w:val="22"/>
          <w:szCs w:val="22"/>
        </w:rPr>
        <w:t>Working out indices for evaluating the cropping system</w:t>
      </w:r>
    </w:p>
    <w:p w14:paraId="265F670A" w14:textId="77777777" w:rsidR="0064024B" w:rsidRPr="00465DA1" w:rsidRDefault="0064024B">
      <w:pPr>
        <w:numPr>
          <w:ilvl w:val="0"/>
          <w:numId w:val="6"/>
        </w:numPr>
        <w:spacing w:before="60" w:after="60" w:line="360" w:lineRule="auto"/>
        <w:ind w:left="714" w:hanging="357"/>
        <w:jc w:val="both"/>
        <w:rPr>
          <w:rFonts w:ascii="Tahoma" w:hAnsi="Tahoma" w:cs="Tahoma"/>
          <w:sz w:val="22"/>
          <w:szCs w:val="22"/>
        </w:rPr>
      </w:pPr>
      <w:r w:rsidRPr="00465DA1">
        <w:rPr>
          <w:rFonts w:ascii="Tahoma" w:hAnsi="Tahoma" w:cs="Tahoma"/>
          <w:sz w:val="22"/>
          <w:szCs w:val="22"/>
        </w:rPr>
        <w:t>Production and profitability analysis of crop-based livelihood models</w:t>
      </w:r>
    </w:p>
    <w:p w14:paraId="3500A620" w14:textId="77777777" w:rsidR="0064024B" w:rsidRPr="00465DA1" w:rsidRDefault="0064024B">
      <w:pPr>
        <w:numPr>
          <w:ilvl w:val="0"/>
          <w:numId w:val="6"/>
        </w:numPr>
        <w:spacing w:before="60" w:after="60" w:line="360" w:lineRule="auto"/>
        <w:ind w:left="714" w:hanging="357"/>
        <w:jc w:val="both"/>
        <w:rPr>
          <w:rFonts w:ascii="Tahoma" w:hAnsi="Tahoma" w:cs="Tahoma"/>
          <w:sz w:val="22"/>
          <w:szCs w:val="22"/>
        </w:rPr>
      </w:pPr>
      <w:r w:rsidRPr="00465DA1">
        <w:rPr>
          <w:rFonts w:ascii="Tahoma" w:hAnsi="Tahoma" w:cs="Tahoma"/>
          <w:sz w:val="22"/>
          <w:szCs w:val="22"/>
        </w:rPr>
        <w:t>Study of livestock-based livelihood models</w:t>
      </w:r>
    </w:p>
    <w:p w14:paraId="74F1FC01" w14:textId="77777777" w:rsidR="0064024B" w:rsidRPr="00465DA1" w:rsidRDefault="0064024B">
      <w:pPr>
        <w:numPr>
          <w:ilvl w:val="0"/>
          <w:numId w:val="6"/>
        </w:numPr>
        <w:spacing w:before="60" w:after="60" w:line="360" w:lineRule="auto"/>
        <w:ind w:left="714" w:hanging="357"/>
        <w:jc w:val="both"/>
        <w:rPr>
          <w:rFonts w:ascii="Tahoma" w:hAnsi="Tahoma" w:cs="Tahoma"/>
          <w:sz w:val="22"/>
          <w:szCs w:val="22"/>
        </w:rPr>
      </w:pPr>
      <w:r w:rsidRPr="00465DA1">
        <w:rPr>
          <w:rFonts w:ascii="Tahoma" w:hAnsi="Tahoma" w:cs="Tahoma"/>
          <w:sz w:val="22"/>
          <w:szCs w:val="22"/>
        </w:rPr>
        <w:t>Study of agro-processing unit</w:t>
      </w:r>
    </w:p>
    <w:p w14:paraId="025D9F2A" w14:textId="77777777" w:rsidR="0064024B" w:rsidRPr="00465DA1" w:rsidRDefault="0064024B">
      <w:pPr>
        <w:numPr>
          <w:ilvl w:val="0"/>
          <w:numId w:val="6"/>
        </w:numPr>
        <w:spacing w:before="60" w:after="60" w:line="360" w:lineRule="auto"/>
        <w:ind w:left="714" w:hanging="357"/>
        <w:jc w:val="both"/>
        <w:rPr>
          <w:rFonts w:ascii="Tahoma" w:hAnsi="Tahoma" w:cs="Tahoma"/>
          <w:sz w:val="22"/>
          <w:szCs w:val="22"/>
        </w:rPr>
      </w:pPr>
      <w:r w:rsidRPr="00465DA1">
        <w:rPr>
          <w:rFonts w:ascii="Tahoma" w:hAnsi="Tahoma" w:cs="Tahoma"/>
          <w:sz w:val="22"/>
          <w:szCs w:val="22"/>
        </w:rPr>
        <w:t>Resource recycling in integrated farming system models of different eco systems</w:t>
      </w:r>
    </w:p>
    <w:p w14:paraId="5CAFB7D7" w14:textId="77777777" w:rsidR="0064024B" w:rsidRPr="00465DA1" w:rsidRDefault="0064024B">
      <w:pPr>
        <w:numPr>
          <w:ilvl w:val="0"/>
          <w:numId w:val="6"/>
        </w:numPr>
        <w:spacing w:before="60" w:after="60" w:line="360" w:lineRule="auto"/>
        <w:ind w:left="714" w:hanging="357"/>
        <w:jc w:val="both"/>
        <w:rPr>
          <w:rFonts w:ascii="Tahoma" w:hAnsi="Tahoma" w:cs="Tahoma"/>
          <w:sz w:val="22"/>
          <w:szCs w:val="22"/>
        </w:rPr>
      </w:pPr>
      <w:r w:rsidRPr="00465DA1">
        <w:rPr>
          <w:rFonts w:ascii="Tahoma" w:hAnsi="Tahoma" w:cs="Tahoma"/>
          <w:sz w:val="22"/>
          <w:szCs w:val="22"/>
        </w:rPr>
        <w:t>Visit to integrated farming systems models at colleges / research stations/KVKs</w:t>
      </w:r>
    </w:p>
    <w:p w14:paraId="5C2CAC0A" w14:textId="77777777" w:rsidR="0064024B" w:rsidRPr="00465DA1" w:rsidRDefault="0064024B">
      <w:pPr>
        <w:numPr>
          <w:ilvl w:val="0"/>
          <w:numId w:val="6"/>
        </w:numPr>
        <w:spacing w:before="60" w:after="60" w:line="360" w:lineRule="auto"/>
        <w:ind w:left="714" w:hanging="357"/>
        <w:jc w:val="both"/>
        <w:rPr>
          <w:rFonts w:ascii="Tahoma" w:hAnsi="Tahoma" w:cs="Tahoma"/>
          <w:sz w:val="22"/>
          <w:szCs w:val="22"/>
        </w:rPr>
      </w:pPr>
      <w:r w:rsidRPr="00465DA1">
        <w:rPr>
          <w:rFonts w:ascii="Tahoma" w:hAnsi="Tahoma" w:cs="Tahoma"/>
          <w:sz w:val="22"/>
          <w:szCs w:val="22"/>
        </w:rPr>
        <w:t>Visit to innovative farming model - organic farming.</w:t>
      </w:r>
    </w:p>
    <w:p w14:paraId="38D0F2EB" w14:textId="77777777" w:rsidR="0064024B" w:rsidRPr="00465DA1" w:rsidRDefault="0064024B">
      <w:pPr>
        <w:numPr>
          <w:ilvl w:val="0"/>
          <w:numId w:val="6"/>
        </w:numPr>
        <w:spacing w:before="60" w:after="60" w:line="360" w:lineRule="auto"/>
        <w:ind w:left="714" w:hanging="357"/>
        <w:jc w:val="both"/>
        <w:rPr>
          <w:rFonts w:ascii="Tahoma" w:hAnsi="Tahoma" w:cs="Tahoma"/>
          <w:sz w:val="22"/>
          <w:szCs w:val="22"/>
        </w:rPr>
      </w:pPr>
      <w:r w:rsidRPr="00465DA1">
        <w:rPr>
          <w:rFonts w:ascii="Tahoma" w:hAnsi="Tahoma" w:cs="Tahoma"/>
          <w:sz w:val="22"/>
          <w:szCs w:val="22"/>
        </w:rPr>
        <w:t>Functional analysis of a value chain model in agriculture</w:t>
      </w:r>
    </w:p>
    <w:p w14:paraId="430401CE" w14:textId="77777777" w:rsidR="0064024B" w:rsidRPr="00465DA1" w:rsidRDefault="0064024B">
      <w:pPr>
        <w:numPr>
          <w:ilvl w:val="0"/>
          <w:numId w:val="6"/>
        </w:numPr>
        <w:spacing w:before="60" w:after="60" w:line="360" w:lineRule="auto"/>
        <w:ind w:left="714" w:hanging="357"/>
        <w:jc w:val="both"/>
        <w:rPr>
          <w:rFonts w:ascii="Tahoma" w:hAnsi="Tahoma" w:cs="Tahoma"/>
          <w:sz w:val="22"/>
          <w:szCs w:val="22"/>
        </w:rPr>
      </w:pPr>
      <w:r w:rsidRPr="00465DA1">
        <w:rPr>
          <w:rFonts w:ascii="Tahoma" w:hAnsi="Tahoma" w:cs="Tahoma"/>
          <w:sz w:val="22"/>
          <w:szCs w:val="22"/>
        </w:rPr>
        <w:t>Interaction with FPOs for knowledge sharing on Value addition</w:t>
      </w:r>
    </w:p>
    <w:p w14:paraId="0BC60CE9" w14:textId="77777777" w:rsidR="0064024B" w:rsidRPr="00465DA1" w:rsidRDefault="0064024B">
      <w:pPr>
        <w:numPr>
          <w:ilvl w:val="0"/>
          <w:numId w:val="6"/>
        </w:numPr>
        <w:spacing w:before="60" w:after="60" w:line="360" w:lineRule="auto"/>
        <w:ind w:left="714" w:hanging="357"/>
        <w:jc w:val="both"/>
        <w:rPr>
          <w:rFonts w:ascii="Tahoma" w:hAnsi="Tahoma" w:cs="Tahoma"/>
          <w:sz w:val="22"/>
          <w:szCs w:val="22"/>
        </w:rPr>
      </w:pPr>
      <w:r w:rsidRPr="00465DA1">
        <w:rPr>
          <w:rFonts w:ascii="Tahoma" w:hAnsi="Tahoma" w:cs="Tahoma"/>
          <w:sz w:val="22"/>
          <w:szCs w:val="22"/>
        </w:rPr>
        <w:t xml:space="preserve">Developing a project proposal for farming-based livelihood model </w:t>
      </w:r>
    </w:p>
    <w:p w14:paraId="47EA0EA7" w14:textId="77777777" w:rsidR="0064024B" w:rsidRPr="00465DA1" w:rsidRDefault="0064024B">
      <w:pPr>
        <w:numPr>
          <w:ilvl w:val="0"/>
          <w:numId w:val="6"/>
        </w:numPr>
        <w:spacing w:before="60" w:after="60" w:line="360" w:lineRule="auto"/>
        <w:ind w:left="714" w:hanging="357"/>
        <w:jc w:val="both"/>
        <w:rPr>
          <w:rFonts w:ascii="Tahoma" w:hAnsi="Tahoma" w:cs="Tahoma"/>
          <w:sz w:val="22"/>
          <w:szCs w:val="22"/>
        </w:rPr>
      </w:pPr>
      <w:r w:rsidRPr="00465DA1">
        <w:rPr>
          <w:rFonts w:ascii="Tahoma" w:hAnsi="Tahoma" w:cs="Tahoma"/>
          <w:sz w:val="22"/>
          <w:szCs w:val="22"/>
        </w:rPr>
        <w:t xml:space="preserve">Case study of Start-Ups in agri-sectors </w:t>
      </w:r>
    </w:p>
    <w:p w14:paraId="7940E57F" w14:textId="77777777" w:rsidR="0064024B" w:rsidRPr="00465DA1" w:rsidRDefault="0064024B">
      <w:pPr>
        <w:numPr>
          <w:ilvl w:val="0"/>
          <w:numId w:val="6"/>
        </w:numPr>
        <w:spacing w:before="60" w:after="60" w:line="360" w:lineRule="auto"/>
        <w:ind w:left="714" w:hanging="357"/>
        <w:jc w:val="both"/>
        <w:rPr>
          <w:rFonts w:ascii="Tahoma" w:hAnsi="Tahoma" w:cs="Tahoma"/>
          <w:b/>
          <w:bCs/>
          <w:sz w:val="22"/>
          <w:szCs w:val="22"/>
        </w:rPr>
      </w:pPr>
      <w:r w:rsidRPr="00465DA1">
        <w:rPr>
          <w:rFonts w:ascii="Tahoma" w:hAnsi="Tahoma" w:cs="Tahoma"/>
          <w:b/>
          <w:bCs/>
          <w:sz w:val="22"/>
          <w:szCs w:val="22"/>
        </w:rPr>
        <w:t xml:space="preserve">Final Practical Examination </w:t>
      </w:r>
    </w:p>
    <w:p w14:paraId="3D89CFFF" w14:textId="7AAA5520" w:rsidR="004E64EF" w:rsidRPr="00465DA1" w:rsidRDefault="004E64EF" w:rsidP="004E64EF">
      <w:pPr>
        <w:spacing w:before="60" w:after="60" w:line="360" w:lineRule="auto"/>
        <w:jc w:val="both"/>
        <w:rPr>
          <w:rFonts w:ascii="Tahoma" w:hAnsi="Tahoma" w:cs="Tahoma"/>
          <w:sz w:val="22"/>
          <w:szCs w:val="22"/>
        </w:rPr>
      </w:pPr>
      <w:r w:rsidRPr="00465DA1">
        <w:rPr>
          <w:rFonts w:ascii="Tahoma" w:hAnsi="Tahoma" w:cs="Tahoma"/>
          <w:b/>
          <w:bCs/>
          <w:sz w:val="22"/>
          <w:szCs w:val="22"/>
        </w:rPr>
        <w:t xml:space="preserve">References </w:t>
      </w:r>
    </w:p>
    <w:p w14:paraId="10734DF6" w14:textId="77777777" w:rsidR="0064024B" w:rsidRPr="00465DA1" w:rsidRDefault="0064024B">
      <w:pPr>
        <w:numPr>
          <w:ilvl w:val="0"/>
          <w:numId w:val="3"/>
        </w:numPr>
        <w:spacing w:before="60" w:after="60" w:line="360" w:lineRule="auto"/>
        <w:jc w:val="both"/>
        <w:rPr>
          <w:rFonts w:ascii="Tahoma" w:hAnsi="Tahoma" w:cs="Tahoma"/>
          <w:sz w:val="22"/>
          <w:szCs w:val="22"/>
        </w:rPr>
      </w:pPr>
      <w:r w:rsidRPr="00465DA1">
        <w:rPr>
          <w:rFonts w:ascii="Tahoma" w:hAnsi="Tahoma" w:cs="Tahoma"/>
          <w:sz w:val="22"/>
          <w:szCs w:val="22"/>
        </w:rPr>
        <w:t>Reddy, S.R. 2016. Farming System and Sustainable Agriculture, Kalyani Publishers, New Delhi.</w:t>
      </w:r>
    </w:p>
    <w:p w14:paraId="32829FCC" w14:textId="77777777" w:rsidR="0064024B" w:rsidRPr="00465DA1" w:rsidRDefault="0064024B">
      <w:pPr>
        <w:numPr>
          <w:ilvl w:val="0"/>
          <w:numId w:val="3"/>
        </w:numPr>
        <w:spacing w:before="60" w:after="60" w:line="360" w:lineRule="auto"/>
        <w:jc w:val="both"/>
        <w:rPr>
          <w:rFonts w:ascii="Tahoma" w:hAnsi="Tahoma" w:cs="Tahoma"/>
          <w:sz w:val="22"/>
          <w:szCs w:val="22"/>
        </w:rPr>
      </w:pPr>
      <w:r w:rsidRPr="00465DA1">
        <w:rPr>
          <w:rFonts w:ascii="Tahoma" w:hAnsi="Tahoma" w:cs="Tahoma"/>
          <w:sz w:val="22"/>
          <w:szCs w:val="22"/>
        </w:rPr>
        <w:t>Singh, J.P., et al. 2015. Region Specific Integrated Farming System Models, ICAR-Indian Institute of Farming Systems Research, Modipuram.</w:t>
      </w:r>
    </w:p>
    <w:p w14:paraId="58392F3F" w14:textId="77777777" w:rsidR="0064024B" w:rsidRPr="00465DA1" w:rsidRDefault="0064024B">
      <w:pPr>
        <w:numPr>
          <w:ilvl w:val="0"/>
          <w:numId w:val="3"/>
        </w:numPr>
        <w:spacing w:before="60" w:after="60" w:line="360" w:lineRule="auto"/>
        <w:jc w:val="both"/>
        <w:rPr>
          <w:rFonts w:ascii="Tahoma" w:hAnsi="Tahoma" w:cs="Tahoma"/>
          <w:sz w:val="22"/>
          <w:szCs w:val="22"/>
        </w:rPr>
      </w:pPr>
      <w:r w:rsidRPr="00465DA1">
        <w:rPr>
          <w:rFonts w:ascii="Tahoma" w:hAnsi="Tahoma" w:cs="Tahoma"/>
          <w:sz w:val="22"/>
          <w:szCs w:val="22"/>
        </w:rPr>
        <w:lastRenderedPageBreak/>
        <w:t>Walia, S. S. and Walia, U. S. 2020. Farming System and Sustainable Agriculture, Scientific Publishers, Jodhpur, Rajasthan.</w:t>
      </w:r>
    </w:p>
    <w:p w14:paraId="24D6716F" w14:textId="77777777" w:rsidR="0064024B" w:rsidRPr="00465DA1" w:rsidRDefault="0064024B">
      <w:pPr>
        <w:numPr>
          <w:ilvl w:val="0"/>
          <w:numId w:val="3"/>
        </w:numPr>
        <w:spacing w:before="60" w:after="60" w:line="360" w:lineRule="auto"/>
        <w:jc w:val="both"/>
        <w:rPr>
          <w:rFonts w:ascii="Tahoma" w:hAnsi="Tahoma" w:cs="Tahoma"/>
          <w:sz w:val="22"/>
          <w:szCs w:val="22"/>
        </w:rPr>
      </w:pPr>
      <w:r w:rsidRPr="00465DA1">
        <w:rPr>
          <w:rFonts w:ascii="Tahoma" w:hAnsi="Tahoma" w:cs="Tahoma"/>
          <w:sz w:val="22"/>
          <w:szCs w:val="22"/>
        </w:rPr>
        <w:t>Raghuveer Singh, N. Ravisankar, V. Ramamurthy, Meraj Alam Ansari, Raghavendra, KJ, M. Shamim, A. S. Panwar, A.K. Prusty, S. Bhaskar, N. Subash, Sunil Kumar, Rajbir Singh and Meenu Rani.2023. Atlas of Cropping Systems in India, ICAR-Indian Institute of Farming Systems Research, Modipuram p. 320</w:t>
      </w:r>
    </w:p>
    <w:p w14:paraId="51CA783B" w14:textId="77777777" w:rsidR="0064024B" w:rsidRPr="00465DA1" w:rsidRDefault="0064024B">
      <w:pPr>
        <w:numPr>
          <w:ilvl w:val="0"/>
          <w:numId w:val="3"/>
        </w:numPr>
        <w:spacing w:before="60" w:after="60" w:line="360" w:lineRule="auto"/>
        <w:jc w:val="both"/>
        <w:rPr>
          <w:rFonts w:ascii="Tahoma" w:hAnsi="Tahoma" w:cs="Tahoma"/>
          <w:sz w:val="22"/>
          <w:szCs w:val="22"/>
        </w:rPr>
      </w:pPr>
      <w:r w:rsidRPr="00465DA1">
        <w:rPr>
          <w:rFonts w:ascii="Tahoma" w:hAnsi="Tahoma" w:cs="Tahoma"/>
          <w:sz w:val="22"/>
          <w:szCs w:val="22"/>
        </w:rPr>
        <w:t>Palaniappan, SP and K. Sivaraman.1996. Cropping systems in the tropics Principles and management. New Age International (P) Ltd., New Delhi.</w:t>
      </w:r>
    </w:p>
    <w:p w14:paraId="5F733F28" w14:textId="77777777" w:rsidR="0064024B" w:rsidRPr="00465DA1" w:rsidRDefault="0064024B">
      <w:pPr>
        <w:numPr>
          <w:ilvl w:val="0"/>
          <w:numId w:val="3"/>
        </w:numPr>
        <w:spacing w:before="60" w:after="60" w:line="360" w:lineRule="auto"/>
        <w:jc w:val="both"/>
        <w:rPr>
          <w:rFonts w:ascii="Tahoma" w:hAnsi="Tahoma" w:cs="Tahoma"/>
          <w:sz w:val="22"/>
          <w:szCs w:val="22"/>
        </w:rPr>
      </w:pPr>
      <w:r w:rsidRPr="00465DA1">
        <w:rPr>
          <w:rFonts w:ascii="Tahoma" w:hAnsi="Tahoma" w:cs="Tahoma"/>
          <w:sz w:val="22"/>
          <w:szCs w:val="22"/>
        </w:rPr>
        <w:t>Jayanthi, C. Devasenapathy, P and C. Vennila. 2007. Farming Systems. Principles and practices. Satish Serial Publishing House. New Delhi.</w:t>
      </w:r>
    </w:p>
    <w:p w14:paraId="4689EB98" w14:textId="77777777" w:rsidR="0064024B" w:rsidRPr="00465DA1" w:rsidRDefault="0064024B">
      <w:pPr>
        <w:numPr>
          <w:ilvl w:val="0"/>
          <w:numId w:val="3"/>
        </w:numPr>
        <w:spacing w:before="60" w:after="60" w:line="360" w:lineRule="auto"/>
        <w:jc w:val="both"/>
        <w:rPr>
          <w:rFonts w:ascii="Tahoma" w:hAnsi="Tahoma" w:cs="Tahoma"/>
          <w:sz w:val="22"/>
          <w:szCs w:val="22"/>
        </w:rPr>
      </w:pPr>
      <w:r w:rsidRPr="00465DA1">
        <w:rPr>
          <w:rFonts w:ascii="Tahoma" w:hAnsi="Tahoma" w:cs="Tahoma"/>
          <w:bCs/>
          <w:sz w:val="22"/>
          <w:szCs w:val="22"/>
        </w:rPr>
        <w:t>Agarwal, A. and Narain, S. 1989. Towards Green Villages: A strategy for Environmentally, Sound and Participatory Rural Development, Center for Science and Environment, New Delhi, India.</w:t>
      </w:r>
    </w:p>
    <w:p w14:paraId="34200E98" w14:textId="77777777" w:rsidR="0064024B" w:rsidRPr="00465DA1" w:rsidRDefault="0064024B">
      <w:pPr>
        <w:numPr>
          <w:ilvl w:val="0"/>
          <w:numId w:val="3"/>
        </w:numPr>
        <w:spacing w:before="60" w:after="60" w:line="360" w:lineRule="auto"/>
        <w:jc w:val="both"/>
        <w:rPr>
          <w:rFonts w:ascii="Tahoma" w:hAnsi="Tahoma" w:cs="Tahoma"/>
          <w:sz w:val="22"/>
          <w:szCs w:val="22"/>
        </w:rPr>
      </w:pPr>
      <w:r w:rsidRPr="00465DA1">
        <w:rPr>
          <w:rFonts w:ascii="Tahoma" w:hAnsi="Tahoma" w:cs="Tahoma"/>
          <w:bCs/>
          <w:sz w:val="22"/>
          <w:szCs w:val="22"/>
        </w:rPr>
        <w:t>Ashley, C. and Carney, D. 1999. Sustainable Livelihoods: Lessons from Early Experience; Department for International Development: London, UK; Volume 7. [Google Scholar].</w:t>
      </w:r>
    </w:p>
    <w:p w14:paraId="4CDCB808" w14:textId="77777777" w:rsidR="0064024B" w:rsidRPr="00465DA1" w:rsidRDefault="0064024B">
      <w:pPr>
        <w:numPr>
          <w:ilvl w:val="0"/>
          <w:numId w:val="3"/>
        </w:numPr>
        <w:spacing w:before="60" w:after="60" w:line="360" w:lineRule="auto"/>
        <w:jc w:val="both"/>
        <w:rPr>
          <w:rFonts w:ascii="Tahoma" w:hAnsi="Tahoma" w:cs="Tahoma"/>
          <w:sz w:val="22"/>
          <w:szCs w:val="22"/>
        </w:rPr>
      </w:pPr>
      <w:r w:rsidRPr="00465DA1">
        <w:rPr>
          <w:rFonts w:ascii="Tahoma" w:hAnsi="Tahoma" w:cs="Tahoma"/>
          <w:bCs/>
          <w:sz w:val="22"/>
          <w:szCs w:val="22"/>
        </w:rPr>
        <w:t>Carloni, A. 2001. Global Farming Systems Study: Challenges and Priorities to 2030 – Regional Analysis: Sub-Saharan Africa, Consultation Document, FAO, Rome, Italy.</w:t>
      </w:r>
    </w:p>
    <w:p w14:paraId="4A8CEA71" w14:textId="77777777" w:rsidR="0064024B" w:rsidRPr="00465DA1" w:rsidRDefault="0064024B">
      <w:pPr>
        <w:numPr>
          <w:ilvl w:val="0"/>
          <w:numId w:val="3"/>
        </w:numPr>
        <w:spacing w:before="60" w:after="60" w:line="360" w:lineRule="auto"/>
        <w:jc w:val="both"/>
        <w:rPr>
          <w:rFonts w:ascii="Tahoma" w:hAnsi="Tahoma" w:cs="Tahoma"/>
          <w:sz w:val="22"/>
          <w:szCs w:val="22"/>
        </w:rPr>
      </w:pPr>
      <w:r w:rsidRPr="00465DA1">
        <w:rPr>
          <w:rFonts w:ascii="Tahoma" w:hAnsi="Tahoma" w:cs="Tahoma"/>
          <w:bCs/>
          <w:sz w:val="22"/>
          <w:szCs w:val="22"/>
        </w:rPr>
        <w:t>Dixon, J. and Gulliver, A. with Gibbon, D. 2001. Farming Systems and Poverty: Improving Farmers’ Livelihoods in a Changing World. FAO &amp; World Bank, Rome</w:t>
      </w:r>
    </w:p>
    <w:p w14:paraId="1B0ABB3B" w14:textId="77777777" w:rsidR="0064024B" w:rsidRPr="00465DA1" w:rsidRDefault="0064024B">
      <w:pPr>
        <w:numPr>
          <w:ilvl w:val="0"/>
          <w:numId w:val="3"/>
        </w:numPr>
        <w:spacing w:before="60" w:after="60" w:line="360" w:lineRule="auto"/>
        <w:jc w:val="both"/>
        <w:rPr>
          <w:rFonts w:ascii="Tahoma" w:hAnsi="Tahoma" w:cs="Tahoma"/>
          <w:sz w:val="22"/>
          <w:szCs w:val="22"/>
        </w:rPr>
      </w:pPr>
      <w:r w:rsidRPr="00465DA1">
        <w:rPr>
          <w:rFonts w:ascii="Tahoma" w:hAnsi="Tahoma" w:cs="Tahoma"/>
          <w:bCs/>
          <w:sz w:val="22"/>
          <w:szCs w:val="22"/>
        </w:rPr>
        <w:t>Evenson, R.E. 2000. Agricultural Productivity and Production in Developing Countries’. In FAO, The State of Food and Agriculture, FAO, Rome, Italy</w:t>
      </w:r>
    </w:p>
    <w:p w14:paraId="05BD9988" w14:textId="77777777" w:rsidR="0064024B" w:rsidRPr="00465DA1" w:rsidRDefault="0064024B">
      <w:pPr>
        <w:numPr>
          <w:ilvl w:val="0"/>
          <w:numId w:val="3"/>
        </w:numPr>
        <w:spacing w:before="60" w:after="60" w:line="360" w:lineRule="auto"/>
        <w:jc w:val="both"/>
        <w:rPr>
          <w:rFonts w:ascii="Tahoma" w:hAnsi="Tahoma" w:cs="Tahoma"/>
          <w:sz w:val="22"/>
          <w:szCs w:val="22"/>
        </w:rPr>
      </w:pPr>
      <w:r w:rsidRPr="00465DA1">
        <w:rPr>
          <w:rFonts w:ascii="Tahoma" w:hAnsi="Tahoma" w:cs="Tahoma"/>
          <w:bCs/>
          <w:sz w:val="22"/>
          <w:szCs w:val="22"/>
        </w:rPr>
        <w:t>Livelihood Improvement of Underprivileged Farming Community: Some Experiences from Vaishali, Samastipur, Darbhanga and Munger Districts of Bihar by B. P. Bhatt, Abhay Kumar,P.K. Thakur, Amitava Dey Ujjwal Kumar, Sanjeev Kumar, B.K. Jha, Lokendra Kumar, K. N. Pathak, A. Hassan, S. K. Singh, K. K. Singh and K. M. Singh ICAR Research Complex for Eastern Region ICAR Parisar, P.O. Bihar Veterinary College, Patna - 800 014, Bihar</w:t>
      </w:r>
    </w:p>
    <w:p w14:paraId="55B7BABD" w14:textId="77777777" w:rsidR="0064024B" w:rsidRPr="00465DA1" w:rsidRDefault="0064024B">
      <w:pPr>
        <w:numPr>
          <w:ilvl w:val="0"/>
          <w:numId w:val="3"/>
        </w:numPr>
        <w:spacing w:before="60" w:after="60" w:line="360" w:lineRule="auto"/>
        <w:jc w:val="both"/>
        <w:rPr>
          <w:rFonts w:ascii="Tahoma" w:hAnsi="Tahoma" w:cs="Tahoma"/>
          <w:sz w:val="22"/>
          <w:szCs w:val="22"/>
        </w:rPr>
      </w:pPr>
      <w:r w:rsidRPr="00465DA1">
        <w:rPr>
          <w:rFonts w:ascii="Tahoma" w:hAnsi="Tahoma" w:cs="Tahoma"/>
          <w:bCs/>
          <w:sz w:val="22"/>
          <w:szCs w:val="22"/>
        </w:rPr>
        <w:t>Panwar et al. 2020. Integrated Farming System models for Agricultural Diversification, Enhanced Income and employment, Indian Council of Agricultural Research, New Delhi.</w:t>
      </w:r>
    </w:p>
    <w:p w14:paraId="0483D7AE" w14:textId="77777777" w:rsidR="0064024B" w:rsidRPr="00465DA1" w:rsidRDefault="0064024B">
      <w:pPr>
        <w:numPr>
          <w:ilvl w:val="0"/>
          <w:numId w:val="3"/>
        </w:numPr>
        <w:spacing w:before="60" w:after="60" w:line="360" w:lineRule="auto"/>
        <w:jc w:val="both"/>
        <w:rPr>
          <w:rFonts w:ascii="Tahoma" w:hAnsi="Tahoma" w:cs="Tahoma"/>
          <w:sz w:val="22"/>
          <w:szCs w:val="22"/>
        </w:rPr>
      </w:pPr>
      <w:r w:rsidRPr="00465DA1">
        <w:rPr>
          <w:rFonts w:ascii="Tahoma" w:hAnsi="Tahoma" w:cs="Tahoma"/>
          <w:bCs/>
          <w:sz w:val="22"/>
          <w:szCs w:val="22"/>
        </w:rPr>
        <w:t>Ravisankar, N., B. Gangwar, Kamta Prasad, Raghuveer Singh and Rajbir Singh (Eds).2015. Farming Systems Research: Success Stories (Series 1), AICRP on Integrated Farming Systems, ICAR-Indian Institute of Farming Systems Research, Modipuram, Meerut p. 246</w:t>
      </w:r>
    </w:p>
    <w:p w14:paraId="50F5DAB8" w14:textId="77777777" w:rsidR="0064024B" w:rsidRPr="00465DA1" w:rsidRDefault="0064024B">
      <w:pPr>
        <w:numPr>
          <w:ilvl w:val="0"/>
          <w:numId w:val="3"/>
        </w:numPr>
        <w:spacing w:before="60" w:after="60" w:line="360" w:lineRule="auto"/>
        <w:jc w:val="both"/>
        <w:rPr>
          <w:rFonts w:ascii="Tahoma" w:hAnsi="Tahoma" w:cs="Tahoma"/>
          <w:sz w:val="22"/>
          <w:szCs w:val="22"/>
        </w:rPr>
      </w:pPr>
      <w:r w:rsidRPr="00465DA1">
        <w:rPr>
          <w:rFonts w:ascii="Tahoma" w:hAnsi="Tahoma" w:cs="Tahoma"/>
          <w:bCs/>
          <w:sz w:val="22"/>
          <w:szCs w:val="22"/>
        </w:rPr>
        <w:lastRenderedPageBreak/>
        <w:t>Barba-Escoto, L., Prusty, A. K., Lopez-Ridaura, S., Ravisankar, N., Jat, M.L., Tetarwal, J. P. and Panwar, A. S.2019. Researchers’ Manual for Quantitative Farming Systems Typologies Applications using the R Statistical Tool, ICAR-Indian Institute of Farming Systems Research, Modipuram, Meerut and International Maize and Wheat Improvement Centre (CIMMYT), Mexico p. 169</w:t>
      </w:r>
    </w:p>
    <w:p w14:paraId="02D49AA4" w14:textId="77777777" w:rsidR="0064024B" w:rsidRPr="00465DA1" w:rsidRDefault="0064024B">
      <w:pPr>
        <w:numPr>
          <w:ilvl w:val="0"/>
          <w:numId w:val="3"/>
        </w:numPr>
        <w:spacing w:before="60" w:after="60" w:line="360" w:lineRule="auto"/>
        <w:jc w:val="both"/>
        <w:rPr>
          <w:rFonts w:ascii="Tahoma" w:hAnsi="Tahoma" w:cs="Tahoma"/>
          <w:sz w:val="22"/>
          <w:szCs w:val="22"/>
        </w:rPr>
      </w:pPr>
      <w:r w:rsidRPr="00465DA1">
        <w:rPr>
          <w:rFonts w:ascii="Tahoma" w:hAnsi="Tahoma" w:cs="Tahoma"/>
          <w:bCs/>
          <w:sz w:val="22"/>
          <w:szCs w:val="22"/>
        </w:rPr>
        <w:t>Mohammad Shamim, N. Ravisankar, A.K. Prusty, Meraj Alam Ansari, Raghuveer Singh, Raghavendra, KJ, A.S. Panwar, S. Bhaskar, Rajbir Singh and Sunil Kumar.2024. Bankable Integrated Farming System Models, ICAR-AICRP on Integrated Farming Systems, ICAR-Indian Institute of Farming Systems Research, Modipuram p. 211</w:t>
      </w:r>
    </w:p>
    <w:p w14:paraId="313D383B" w14:textId="0E63E9B8" w:rsidR="0064024B" w:rsidRPr="00465DA1" w:rsidRDefault="008F0D62" w:rsidP="00B45653">
      <w:pPr>
        <w:spacing w:before="60" w:after="60" w:line="360" w:lineRule="auto"/>
        <w:ind w:left="360"/>
        <w:jc w:val="both"/>
        <w:rPr>
          <w:rFonts w:ascii="Tahoma" w:hAnsi="Tahoma" w:cs="Tahoma"/>
          <w:b/>
          <w:sz w:val="22"/>
          <w:szCs w:val="22"/>
        </w:rPr>
      </w:pPr>
      <w:r w:rsidRPr="00465DA1">
        <w:rPr>
          <w:rFonts w:ascii="Tahoma" w:hAnsi="Tahoma" w:cs="Tahoma"/>
          <w:b/>
          <w:sz w:val="22"/>
          <w:szCs w:val="22"/>
        </w:rPr>
        <w:t>e-</w:t>
      </w:r>
      <w:r w:rsidR="0064024B" w:rsidRPr="00465DA1">
        <w:rPr>
          <w:rFonts w:ascii="Tahoma" w:hAnsi="Tahoma" w:cs="Tahoma"/>
          <w:b/>
          <w:sz w:val="22"/>
          <w:szCs w:val="22"/>
        </w:rPr>
        <w:t xml:space="preserve"> Resources</w:t>
      </w:r>
    </w:p>
    <w:p w14:paraId="14A30130" w14:textId="77777777" w:rsidR="0064024B" w:rsidRPr="00465DA1" w:rsidRDefault="0064024B">
      <w:pPr>
        <w:pStyle w:val="ListParagraph"/>
        <w:numPr>
          <w:ilvl w:val="0"/>
          <w:numId w:val="30"/>
        </w:numPr>
        <w:spacing w:before="60" w:after="60" w:line="360" w:lineRule="auto"/>
        <w:contextualSpacing w:val="0"/>
        <w:jc w:val="both"/>
        <w:rPr>
          <w:rFonts w:ascii="Tahoma" w:hAnsi="Tahoma" w:cs="Tahoma"/>
          <w:bCs/>
          <w:color w:val="000000" w:themeColor="text1"/>
          <w:sz w:val="22"/>
          <w:szCs w:val="22"/>
        </w:rPr>
      </w:pPr>
      <w:hyperlink r:id="rId7" w:history="1">
        <w:r w:rsidRPr="00465DA1">
          <w:rPr>
            <w:rStyle w:val="Hyperlink"/>
            <w:rFonts w:ascii="Tahoma" w:hAnsi="Tahoma" w:cs="Tahoma"/>
            <w:bCs/>
            <w:color w:val="000000" w:themeColor="text1"/>
            <w:sz w:val="22"/>
            <w:szCs w:val="22"/>
            <w:u w:val="none"/>
          </w:rPr>
          <w:t>https://agritech.tnau.ac.in/</w:t>
        </w:r>
      </w:hyperlink>
    </w:p>
    <w:p w14:paraId="4C713912" w14:textId="77777777" w:rsidR="0064024B" w:rsidRPr="00465DA1" w:rsidRDefault="0064024B">
      <w:pPr>
        <w:pStyle w:val="ListParagraph"/>
        <w:numPr>
          <w:ilvl w:val="0"/>
          <w:numId w:val="30"/>
        </w:numPr>
        <w:spacing w:before="60" w:after="60" w:line="360" w:lineRule="auto"/>
        <w:contextualSpacing w:val="0"/>
        <w:jc w:val="both"/>
        <w:rPr>
          <w:rFonts w:ascii="Tahoma" w:hAnsi="Tahoma" w:cs="Tahoma"/>
          <w:bCs/>
          <w:color w:val="000000" w:themeColor="text1"/>
          <w:sz w:val="22"/>
          <w:szCs w:val="22"/>
        </w:rPr>
      </w:pPr>
      <w:hyperlink r:id="rId8" w:history="1">
        <w:r w:rsidRPr="00465DA1">
          <w:rPr>
            <w:rStyle w:val="Hyperlink"/>
            <w:rFonts w:ascii="Tahoma" w:hAnsi="Tahoma" w:cs="Tahoma"/>
            <w:bCs/>
            <w:color w:val="000000" w:themeColor="text1"/>
            <w:sz w:val="22"/>
            <w:szCs w:val="22"/>
            <w:u w:val="none"/>
          </w:rPr>
          <w:t>https://www.fao.org/home/en</w:t>
        </w:r>
      </w:hyperlink>
    </w:p>
    <w:p w14:paraId="2EA74EF1" w14:textId="77777777" w:rsidR="0064024B" w:rsidRPr="00465DA1" w:rsidRDefault="0064024B">
      <w:pPr>
        <w:pStyle w:val="ListParagraph"/>
        <w:numPr>
          <w:ilvl w:val="0"/>
          <w:numId w:val="30"/>
        </w:numPr>
        <w:spacing w:before="60" w:after="60" w:line="360" w:lineRule="auto"/>
        <w:contextualSpacing w:val="0"/>
        <w:jc w:val="both"/>
        <w:rPr>
          <w:rFonts w:ascii="Tahoma" w:hAnsi="Tahoma" w:cs="Tahoma"/>
          <w:bCs/>
          <w:color w:val="000000" w:themeColor="text1"/>
          <w:sz w:val="22"/>
          <w:szCs w:val="22"/>
        </w:rPr>
      </w:pPr>
      <w:r w:rsidRPr="00465DA1">
        <w:rPr>
          <w:rFonts w:ascii="Tahoma" w:hAnsi="Tahoma" w:cs="Tahoma"/>
          <w:bCs/>
          <w:color w:val="000000" w:themeColor="text1"/>
          <w:sz w:val="22"/>
          <w:szCs w:val="22"/>
        </w:rPr>
        <w:t>https://agrinfo.eu/</w:t>
      </w:r>
    </w:p>
    <w:p w14:paraId="638C4080" w14:textId="77777777" w:rsidR="0064024B" w:rsidRPr="00465DA1" w:rsidRDefault="0064024B">
      <w:pPr>
        <w:pStyle w:val="ListParagraph"/>
        <w:numPr>
          <w:ilvl w:val="0"/>
          <w:numId w:val="30"/>
        </w:numPr>
        <w:spacing w:before="60" w:after="60" w:line="360" w:lineRule="auto"/>
        <w:contextualSpacing w:val="0"/>
        <w:jc w:val="both"/>
        <w:rPr>
          <w:rFonts w:ascii="Tahoma" w:hAnsi="Tahoma" w:cs="Tahoma"/>
          <w:bCs/>
          <w:color w:val="000000" w:themeColor="text1"/>
          <w:sz w:val="22"/>
          <w:szCs w:val="22"/>
        </w:rPr>
      </w:pPr>
      <w:hyperlink r:id="rId9" w:history="1">
        <w:r w:rsidRPr="00465DA1">
          <w:rPr>
            <w:rStyle w:val="Hyperlink"/>
            <w:rFonts w:ascii="Tahoma" w:hAnsi="Tahoma" w:cs="Tahoma"/>
            <w:bCs/>
            <w:color w:val="000000" w:themeColor="text1"/>
            <w:sz w:val="22"/>
            <w:szCs w:val="22"/>
            <w:u w:val="none"/>
          </w:rPr>
          <w:t>https://www.scribd.com/document/834694571/Farming-based-livelihood-systems-241111-114957</w:t>
        </w:r>
      </w:hyperlink>
    </w:p>
    <w:p w14:paraId="16935D3F" w14:textId="77777777" w:rsidR="0064024B" w:rsidRPr="00465DA1" w:rsidRDefault="0064024B">
      <w:pPr>
        <w:pStyle w:val="ListParagraph"/>
        <w:numPr>
          <w:ilvl w:val="0"/>
          <w:numId w:val="30"/>
        </w:numPr>
        <w:spacing w:before="60" w:after="60" w:line="360" w:lineRule="auto"/>
        <w:contextualSpacing w:val="0"/>
        <w:jc w:val="both"/>
        <w:rPr>
          <w:rFonts w:ascii="Tahoma" w:hAnsi="Tahoma" w:cs="Tahoma"/>
          <w:bCs/>
          <w:color w:val="000000" w:themeColor="text1"/>
          <w:sz w:val="22"/>
          <w:szCs w:val="22"/>
        </w:rPr>
      </w:pPr>
      <w:hyperlink r:id="rId10" w:history="1">
        <w:r w:rsidRPr="00465DA1">
          <w:rPr>
            <w:rStyle w:val="Hyperlink"/>
            <w:rFonts w:ascii="Tahoma" w:hAnsi="Tahoma" w:cs="Tahoma"/>
            <w:bCs/>
            <w:color w:val="000000" w:themeColor="text1"/>
            <w:sz w:val="22"/>
            <w:szCs w:val="22"/>
            <w:u w:val="none"/>
          </w:rPr>
          <w:t>https://www.icar.org.in/en/node/3953</w:t>
        </w:r>
      </w:hyperlink>
    </w:p>
    <w:p w14:paraId="2E6CFF32" w14:textId="77777777" w:rsidR="0064024B" w:rsidRPr="00465DA1" w:rsidRDefault="0064024B">
      <w:pPr>
        <w:pStyle w:val="ListParagraph"/>
        <w:numPr>
          <w:ilvl w:val="0"/>
          <w:numId w:val="30"/>
        </w:numPr>
        <w:spacing w:before="60" w:after="60" w:line="360" w:lineRule="auto"/>
        <w:contextualSpacing w:val="0"/>
        <w:jc w:val="both"/>
        <w:rPr>
          <w:rFonts w:ascii="Tahoma" w:hAnsi="Tahoma" w:cs="Tahoma"/>
          <w:bCs/>
          <w:color w:val="000000" w:themeColor="text1"/>
          <w:sz w:val="22"/>
          <w:szCs w:val="22"/>
        </w:rPr>
      </w:pPr>
      <w:r w:rsidRPr="00465DA1">
        <w:rPr>
          <w:rFonts w:ascii="Tahoma" w:hAnsi="Tahoma" w:cs="Tahoma"/>
          <w:bCs/>
          <w:color w:val="000000" w:themeColor="text1"/>
          <w:sz w:val="22"/>
          <w:szCs w:val="22"/>
        </w:rPr>
        <w:t>https://ndpublisher.in/admin/issues/IJAEBv17n3j.pdf</w:t>
      </w:r>
    </w:p>
    <w:p w14:paraId="2686FBAE" w14:textId="77777777" w:rsidR="0064024B" w:rsidRPr="00465DA1" w:rsidRDefault="0064024B" w:rsidP="00B45653">
      <w:pPr>
        <w:spacing w:before="60" w:after="60" w:line="360" w:lineRule="auto"/>
        <w:jc w:val="both"/>
        <w:rPr>
          <w:rFonts w:ascii="Tahoma" w:hAnsi="Tahoma" w:cs="Tahoma"/>
          <w:color w:val="000000" w:themeColor="text1"/>
          <w:sz w:val="22"/>
          <w:szCs w:val="22"/>
        </w:rPr>
      </w:pPr>
    </w:p>
    <w:p w14:paraId="58C683C5" w14:textId="77777777" w:rsidR="008F0D62" w:rsidRPr="00465DA1" w:rsidRDefault="008F0D62" w:rsidP="00B45653">
      <w:pPr>
        <w:spacing w:before="60" w:after="60" w:line="360" w:lineRule="auto"/>
        <w:jc w:val="both"/>
        <w:rPr>
          <w:rFonts w:ascii="Tahoma" w:hAnsi="Tahoma" w:cs="Tahoma"/>
          <w:sz w:val="22"/>
          <w:szCs w:val="22"/>
        </w:rPr>
      </w:pPr>
    </w:p>
    <w:p w14:paraId="24825B92" w14:textId="77777777" w:rsidR="00325163" w:rsidRPr="00465DA1" w:rsidRDefault="00325163" w:rsidP="00B45653">
      <w:pPr>
        <w:spacing w:before="60" w:after="60" w:line="360" w:lineRule="auto"/>
        <w:jc w:val="both"/>
        <w:rPr>
          <w:rFonts w:ascii="Tahoma" w:hAnsi="Tahoma" w:cs="Tahoma"/>
          <w:sz w:val="22"/>
          <w:szCs w:val="22"/>
        </w:rPr>
      </w:pPr>
    </w:p>
    <w:p w14:paraId="4756559A" w14:textId="77777777" w:rsidR="008F0D62" w:rsidRDefault="008F0D62" w:rsidP="00B45653">
      <w:pPr>
        <w:spacing w:before="60" w:after="60" w:line="360" w:lineRule="auto"/>
        <w:jc w:val="both"/>
        <w:rPr>
          <w:rFonts w:ascii="Tahoma" w:hAnsi="Tahoma" w:cs="Tahoma"/>
          <w:sz w:val="22"/>
          <w:szCs w:val="22"/>
        </w:rPr>
      </w:pPr>
    </w:p>
    <w:p w14:paraId="1DEDEAC0" w14:textId="77777777" w:rsidR="0089301B" w:rsidRDefault="0089301B" w:rsidP="00B45653">
      <w:pPr>
        <w:spacing w:before="60" w:after="60" w:line="360" w:lineRule="auto"/>
        <w:jc w:val="both"/>
        <w:rPr>
          <w:rFonts w:ascii="Tahoma" w:hAnsi="Tahoma" w:cs="Tahoma"/>
          <w:sz w:val="22"/>
          <w:szCs w:val="22"/>
        </w:rPr>
      </w:pPr>
    </w:p>
    <w:p w14:paraId="7B837240" w14:textId="77777777" w:rsidR="00F3043B" w:rsidRDefault="00F3043B" w:rsidP="00B45653">
      <w:pPr>
        <w:spacing w:before="60" w:after="60" w:line="360" w:lineRule="auto"/>
        <w:jc w:val="both"/>
        <w:rPr>
          <w:rFonts w:ascii="Tahoma" w:hAnsi="Tahoma" w:cs="Tahoma"/>
          <w:sz w:val="22"/>
          <w:szCs w:val="22"/>
        </w:rPr>
      </w:pPr>
    </w:p>
    <w:p w14:paraId="5D324BAA" w14:textId="77777777" w:rsidR="0089301B" w:rsidRDefault="0089301B" w:rsidP="00B45653">
      <w:pPr>
        <w:spacing w:before="60" w:after="60" w:line="360" w:lineRule="auto"/>
        <w:jc w:val="both"/>
        <w:rPr>
          <w:rFonts w:ascii="Tahoma" w:hAnsi="Tahoma" w:cs="Tahoma"/>
          <w:sz w:val="22"/>
          <w:szCs w:val="22"/>
        </w:rPr>
      </w:pPr>
    </w:p>
    <w:p w14:paraId="6AE4AD43" w14:textId="77777777" w:rsidR="0089301B" w:rsidRDefault="0089301B" w:rsidP="00B45653">
      <w:pPr>
        <w:spacing w:before="60" w:after="60" w:line="360" w:lineRule="auto"/>
        <w:jc w:val="both"/>
        <w:rPr>
          <w:rFonts w:ascii="Tahoma" w:hAnsi="Tahoma" w:cs="Tahoma"/>
          <w:sz w:val="22"/>
          <w:szCs w:val="22"/>
        </w:rPr>
      </w:pPr>
    </w:p>
    <w:p w14:paraId="48F2BA4E" w14:textId="77777777" w:rsidR="00AF01BD" w:rsidRDefault="00AF01BD" w:rsidP="00B45653">
      <w:pPr>
        <w:spacing w:before="60" w:after="60" w:line="360" w:lineRule="auto"/>
        <w:jc w:val="both"/>
        <w:rPr>
          <w:rFonts w:ascii="Tahoma" w:hAnsi="Tahoma" w:cs="Tahoma"/>
          <w:sz w:val="22"/>
          <w:szCs w:val="22"/>
        </w:rPr>
      </w:pPr>
    </w:p>
    <w:p w14:paraId="54DBD8FD" w14:textId="77777777" w:rsidR="00AF01BD" w:rsidRDefault="00AF01BD" w:rsidP="00B45653">
      <w:pPr>
        <w:spacing w:before="60" w:after="60" w:line="360" w:lineRule="auto"/>
        <w:jc w:val="both"/>
        <w:rPr>
          <w:rFonts w:ascii="Tahoma" w:hAnsi="Tahoma" w:cs="Tahoma"/>
          <w:sz w:val="22"/>
          <w:szCs w:val="22"/>
        </w:rPr>
      </w:pPr>
    </w:p>
    <w:p w14:paraId="1CEBC310" w14:textId="77777777" w:rsidR="00AF01BD" w:rsidRDefault="00AF01BD" w:rsidP="00B45653">
      <w:pPr>
        <w:spacing w:before="60" w:after="60" w:line="360" w:lineRule="auto"/>
        <w:jc w:val="both"/>
        <w:rPr>
          <w:rFonts w:ascii="Tahoma" w:hAnsi="Tahoma" w:cs="Tahoma"/>
          <w:sz w:val="22"/>
          <w:szCs w:val="22"/>
        </w:rPr>
      </w:pPr>
    </w:p>
    <w:p w14:paraId="6F7C8B9F" w14:textId="77777777" w:rsidR="00AF01BD" w:rsidRDefault="00AF01BD" w:rsidP="00B45653">
      <w:pPr>
        <w:spacing w:before="60" w:after="60" w:line="360" w:lineRule="auto"/>
        <w:jc w:val="both"/>
        <w:rPr>
          <w:rFonts w:ascii="Tahoma" w:hAnsi="Tahoma" w:cs="Tahoma"/>
          <w:sz w:val="22"/>
          <w:szCs w:val="22"/>
        </w:rPr>
      </w:pPr>
    </w:p>
    <w:p w14:paraId="1AF71166" w14:textId="77777777" w:rsidR="00AF01BD" w:rsidRPr="00465DA1" w:rsidRDefault="00AF01BD" w:rsidP="00B45653">
      <w:pPr>
        <w:spacing w:before="60" w:after="60" w:line="360" w:lineRule="auto"/>
        <w:jc w:val="both"/>
        <w:rPr>
          <w:rFonts w:ascii="Tahoma" w:hAnsi="Tahoma" w:cs="Tahoma"/>
          <w:sz w:val="22"/>
          <w:szCs w:val="22"/>
        </w:rPr>
      </w:pPr>
    </w:p>
    <w:p w14:paraId="785436A7" w14:textId="77777777" w:rsidR="008F0D62" w:rsidRPr="00465DA1" w:rsidRDefault="008F0D62" w:rsidP="00B45653">
      <w:pPr>
        <w:spacing w:before="60" w:after="60" w:line="360" w:lineRule="auto"/>
        <w:jc w:val="both"/>
        <w:rPr>
          <w:rFonts w:ascii="Tahoma" w:hAnsi="Tahoma" w:cs="Tahoma"/>
          <w:sz w:val="22"/>
          <w:szCs w:val="22"/>
        </w:rPr>
      </w:pPr>
    </w:p>
    <w:p w14:paraId="166ABC73" w14:textId="77777777" w:rsidR="0064024B" w:rsidRPr="00465DA1" w:rsidRDefault="0064024B" w:rsidP="00B45653">
      <w:pPr>
        <w:spacing w:before="60" w:after="60" w:line="360" w:lineRule="auto"/>
        <w:jc w:val="center"/>
        <w:rPr>
          <w:rFonts w:ascii="Tahoma" w:hAnsi="Tahoma" w:cs="Tahoma"/>
          <w:b/>
          <w:bCs/>
          <w:sz w:val="26"/>
          <w:szCs w:val="26"/>
        </w:rPr>
      </w:pPr>
      <w:r w:rsidRPr="00465DA1">
        <w:rPr>
          <w:rFonts w:ascii="Tahoma" w:hAnsi="Tahoma" w:cs="Tahoma"/>
          <w:b/>
          <w:bCs/>
          <w:sz w:val="26"/>
          <w:szCs w:val="26"/>
        </w:rPr>
        <w:lastRenderedPageBreak/>
        <w:t>AGM 101 Fundamentals of Microbiology (2+1)</w:t>
      </w:r>
    </w:p>
    <w:p w14:paraId="17CC33D7" w14:textId="77777777" w:rsidR="0064024B" w:rsidRPr="00465DA1" w:rsidRDefault="0064024B" w:rsidP="00B45653">
      <w:pPr>
        <w:spacing w:before="60" w:after="60" w:line="360" w:lineRule="auto"/>
        <w:jc w:val="both"/>
        <w:rPr>
          <w:rFonts w:ascii="Tahoma" w:hAnsi="Tahoma" w:cs="Tahoma"/>
          <w:b/>
          <w:bCs/>
          <w:sz w:val="22"/>
          <w:szCs w:val="22"/>
        </w:rPr>
      </w:pPr>
      <w:r w:rsidRPr="00465DA1">
        <w:rPr>
          <w:rFonts w:ascii="Tahoma" w:hAnsi="Tahoma" w:cs="Tahoma"/>
          <w:b/>
          <w:bCs/>
          <w:sz w:val="22"/>
          <w:szCs w:val="22"/>
        </w:rPr>
        <w:t>Theory</w:t>
      </w:r>
    </w:p>
    <w:p w14:paraId="0FED6B17" w14:textId="7A891D27" w:rsidR="0064024B" w:rsidRPr="00465DA1" w:rsidRDefault="00AF01BD" w:rsidP="00B45653">
      <w:pPr>
        <w:spacing w:before="60" w:after="60" w:line="360" w:lineRule="auto"/>
        <w:jc w:val="both"/>
        <w:rPr>
          <w:rFonts w:ascii="Tahoma" w:hAnsi="Tahoma" w:cs="Tahoma"/>
          <w:b/>
          <w:bCs/>
          <w:sz w:val="22"/>
          <w:szCs w:val="22"/>
        </w:rPr>
      </w:pPr>
      <w:r w:rsidRPr="00465DA1">
        <w:rPr>
          <w:rFonts w:ascii="Tahoma" w:hAnsi="Tahoma" w:cs="Tahoma"/>
          <w:b/>
          <w:bCs/>
          <w:sz w:val="22"/>
          <w:szCs w:val="22"/>
        </w:rPr>
        <w:t xml:space="preserve">Unit </w:t>
      </w:r>
      <w:r w:rsidR="0064024B" w:rsidRPr="00465DA1">
        <w:rPr>
          <w:rFonts w:ascii="Tahoma" w:hAnsi="Tahoma" w:cs="Tahoma"/>
          <w:b/>
          <w:bCs/>
          <w:sz w:val="22"/>
          <w:szCs w:val="22"/>
        </w:rPr>
        <w:t>I: Introduction</w:t>
      </w:r>
    </w:p>
    <w:p w14:paraId="22321CBC" w14:textId="77777777" w:rsidR="0064024B" w:rsidRPr="00101FE7" w:rsidRDefault="0064024B" w:rsidP="00B45653">
      <w:pPr>
        <w:spacing w:before="60" w:after="60" w:line="360" w:lineRule="auto"/>
        <w:jc w:val="both"/>
        <w:rPr>
          <w:rFonts w:ascii="Tahoma" w:hAnsi="Tahoma" w:cs="Tahoma"/>
          <w:spacing w:val="-4"/>
          <w:sz w:val="22"/>
          <w:szCs w:val="22"/>
        </w:rPr>
      </w:pPr>
      <w:r w:rsidRPr="00101FE7">
        <w:rPr>
          <w:rFonts w:ascii="Tahoma" w:hAnsi="Tahoma" w:cs="Tahoma"/>
          <w:spacing w:val="-4"/>
          <w:sz w:val="22"/>
          <w:szCs w:val="22"/>
        </w:rPr>
        <w:t xml:space="preserve">Definition and scope of Microbiology. Milestones in Microbiology; Discovery of microorganisms biogenesis and abiogenesis theory; contributions of Antonie Van Leeuwenhoek, Louis Pasteur, John Tyndall, Robert Koch, Edward Jenner, Joseph Lister, John Franklin Enders, Maurice Hilleman, Alexander Fleming and Waksman. Germ theory of diseases, fermentation and origin of life </w:t>
      </w:r>
    </w:p>
    <w:p w14:paraId="778527CB" w14:textId="12BC5222" w:rsidR="0064024B" w:rsidRPr="00465DA1" w:rsidRDefault="009E34FF" w:rsidP="00B45653">
      <w:pPr>
        <w:spacing w:before="60" w:after="60" w:line="360" w:lineRule="auto"/>
        <w:jc w:val="both"/>
        <w:rPr>
          <w:rFonts w:ascii="Tahoma" w:hAnsi="Tahoma" w:cs="Tahoma"/>
          <w:b/>
          <w:bCs/>
          <w:sz w:val="22"/>
          <w:szCs w:val="22"/>
        </w:rPr>
      </w:pPr>
      <w:r w:rsidRPr="00465DA1">
        <w:rPr>
          <w:rFonts w:ascii="Tahoma" w:hAnsi="Tahoma" w:cs="Tahoma"/>
          <w:b/>
          <w:bCs/>
          <w:sz w:val="22"/>
          <w:szCs w:val="22"/>
        </w:rPr>
        <w:t xml:space="preserve">Unit </w:t>
      </w:r>
      <w:r w:rsidR="0064024B" w:rsidRPr="00465DA1">
        <w:rPr>
          <w:rFonts w:ascii="Tahoma" w:hAnsi="Tahoma" w:cs="Tahoma"/>
          <w:b/>
          <w:bCs/>
          <w:sz w:val="22"/>
          <w:szCs w:val="22"/>
        </w:rPr>
        <w:t>II: Microbiological Techniques</w:t>
      </w:r>
    </w:p>
    <w:p w14:paraId="4A548C3C" w14:textId="77777777" w:rsidR="0064024B" w:rsidRPr="00465DA1" w:rsidRDefault="0064024B" w:rsidP="00B45653">
      <w:pPr>
        <w:spacing w:before="60" w:after="60" w:line="360" w:lineRule="auto"/>
        <w:jc w:val="both"/>
        <w:rPr>
          <w:rFonts w:ascii="Tahoma" w:hAnsi="Tahoma" w:cs="Tahoma"/>
          <w:sz w:val="22"/>
          <w:szCs w:val="22"/>
        </w:rPr>
      </w:pPr>
      <w:r w:rsidRPr="00465DA1">
        <w:rPr>
          <w:rFonts w:ascii="Tahoma" w:hAnsi="Tahoma" w:cs="Tahoma"/>
          <w:sz w:val="22"/>
          <w:szCs w:val="22"/>
        </w:rPr>
        <w:t>General principles of light microscopy - magnification, resolving power and numerical aperture. Different types of light and electron microscopes; three-dimensional imaging - atomic force and Confocal scanning laser microscopy. Staining techniques - principle and types of stains; simple, negative, differential and structural staining. Sterilization and disinfection techniques; principles and methods of sterilization - physical methods – heat, filters and radiation; chemical methods. Isolation, enrichment culture techniques of bacteria, yeast, molds and actinobacteria. Preservation of microbial cultures.</w:t>
      </w:r>
    </w:p>
    <w:p w14:paraId="2894AC72" w14:textId="4D003CA2" w:rsidR="0064024B" w:rsidRPr="00465DA1" w:rsidRDefault="009E34FF" w:rsidP="00B45653">
      <w:pPr>
        <w:spacing w:before="60" w:after="60" w:line="360" w:lineRule="auto"/>
        <w:jc w:val="both"/>
        <w:rPr>
          <w:rFonts w:ascii="Tahoma" w:hAnsi="Tahoma" w:cs="Tahoma"/>
          <w:b/>
          <w:bCs/>
          <w:sz w:val="22"/>
          <w:szCs w:val="22"/>
        </w:rPr>
      </w:pPr>
      <w:r w:rsidRPr="00465DA1">
        <w:rPr>
          <w:rFonts w:ascii="Tahoma" w:hAnsi="Tahoma" w:cs="Tahoma"/>
          <w:b/>
          <w:bCs/>
          <w:sz w:val="22"/>
          <w:szCs w:val="22"/>
        </w:rPr>
        <w:t xml:space="preserve">Unit </w:t>
      </w:r>
      <w:r w:rsidR="0064024B" w:rsidRPr="00465DA1">
        <w:rPr>
          <w:rFonts w:ascii="Tahoma" w:hAnsi="Tahoma" w:cs="Tahoma"/>
          <w:b/>
          <w:bCs/>
          <w:sz w:val="22"/>
          <w:szCs w:val="22"/>
        </w:rPr>
        <w:t>III: Microbial World</w:t>
      </w:r>
    </w:p>
    <w:p w14:paraId="6AA8524D" w14:textId="77777777" w:rsidR="0064024B" w:rsidRPr="00465DA1" w:rsidRDefault="0064024B" w:rsidP="00B45653">
      <w:pPr>
        <w:spacing w:before="60" w:after="60" w:line="360" w:lineRule="auto"/>
        <w:jc w:val="both"/>
        <w:rPr>
          <w:rFonts w:ascii="Tahoma" w:hAnsi="Tahoma" w:cs="Tahoma"/>
          <w:sz w:val="22"/>
          <w:szCs w:val="22"/>
        </w:rPr>
      </w:pPr>
      <w:r w:rsidRPr="00465DA1">
        <w:rPr>
          <w:rFonts w:ascii="Tahoma" w:hAnsi="Tahoma" w:cs="Tahoma"/>
          <w:sz w:val="22"/>
          <w:szCs w:val="22"/>
        </w:rPr>
        <w:t>Evolutionary relationship among the living organisms. Whittaker’s five kingdom concept of living organism and Carl Woese systems. Prokaryotic and eukaryotic microorganisms. Three domains of life –similarities and differences; Bergey’s Manual of Systematic Bacteriology. Bacteria - bacterial size, shape and arrangement; bacterial cell structure and function. Morphology of fungi and algae. Rickettsia and Chlamydia- similarities and differences. General properties of viruses: different types; overview of bacteriophages; morphology of bacteriophages: Lytic and lysogenic cycles; Virulent and temperate phages.</w:t>
      </w:r>
    </w:p>
    <w:p w14:paraId="566A3959" w14:textId="7846A16F" w:rsidR="0064024B" w:rsidRPr="00465DA1" w:rsidRDefault="009E34FF" w:rsidP="00B45653">
      <w:pPr>
        <w:spacing w:before="60" w:after="60" w:line="360" w:lineRule="auto"/>
        <w:jc w:val="both"/>
        <w:rPr>
          <w:rFonts w:ascii="Tahoma" w:hAnsi="Tahoma" w:cs="Tahoma"/>
          <w:b/>
          <w:bCs/>
          <w:sz w:val="22"/>
          <w:szCs w:val="22"/>
        </w:rPr>
      </w:pPr>
      <w:r w:rsidRPr="00465DA1">
        <w:rPr>
          <w:rFonts w:ascii="Tahoma" w:hAnsi="Tahoma" w:cs="Tahoma"/>
          <w:b/>
          <w:bCs/>
          <w:sz w:val="22"/>
          <w:szCs w:val="22"/>
        </w:rPr>
        <w:t xml:space="preserve">Unit </w:t>
      </w:r>
      <w:r w:rsidR="0064024B" w:rsidRPr="00465DA1">
        <w:rPr>
          <w:rFonts w:ascii="Tahoma" w:hAnsi="Tahoma" w:cs="Tahoma"/>
          <w:b/>
          <w:bCs/>
          <w:sz w:val="22"/>
          <w:szCs w:val="22"/>
        </w:rPr>
        <w:t>IV: Microbial Growth and Metabolism</w:t>
      </w:r>
    </w:p>
    <w:p w14:paraId="44270251" w14:textId="77777777" w:rsidR="0064024B" w:rsidRPr="00465DA1" w:rsidRDefault="0064024B" w:rsidP="00B45653">
      <w:pPr>
        <w:spacing w:before="60" w:after="60" w:line="360" w:lineRule="auto"/>
        <w:jc w:val="both"/>
        <w:rPr>
          <w:rFonts w:ascii="Tahoma" w:hAnsi="Tahoma" w:cs="Tahoma"/>
          <w:sz w:val="22"/>
          <w:szCs w:val="22"/>
        </w:rPr>
      </w:pPr>
      <w:r w:rsidRPr="00465DA1">
        <w:rPr>
          <w:rFonts w:ascii="Tahoma" w:hAnsi="Tahoma" w:cs="Tahoma"/>
          <w:sz w:val="22"/>
          <w:szCs w:val="22"/>
        </w:rPr>
        <w:t>Bacterial growth and reproduction - population growth- growth cycles of population; environment on growth –temperature, oxygen, pH and salts; nutritional classification – chemoautotrophy and photo autotroph. Energy generation in bacteria. Aerobic and anaerobic respiration and fermentation in bacteria.</w:t>
      </w:r>
    </w:p>
    <w:p w14:paraId="7862DFE3" w14:textId="4C21396E" w:rsidR="0064024B" w:rsidRPr="00465DA1" w:rsidRDefault="009E34FF" w:rsidP="00B45653">
      <w:pPr>
        <w:spacing w:before="60" w:after="60" w:line="360" w:lineRule="auto"/>
        <w:jc w:val="both"/>
        <w:rPr>
          <w:rFonts w:ascii="Tahoma" w:hAnsi="Tahoma" w:cs="Tahoma"/>
          <w:b/>
          <w:bCs/>
          <w:sz w:val="22"/>
          <w:szCs w:val="22"/>
        </w:rPr>
      </w:pPr>
      <w:r w:rsidRPr="00465DA1">
        <w:rPr>
          <w:rFonts w:ascii="Tahoma" w:hAnsi="Tahoma" w:cs="Tahoma"/>
          <w:b/>
          <w:bCs/>
          <w:sz w:val="22"/>
          <w:szCs w:val="22"/>
        </w:rPr>
        <w:t xml:space="preserve">Unit </w:t>
      </w:r>
      <w:r w:rsidR="0064024B" w:rsidRPr="00465DA1">
        <w:rPr>
          <w:rFonts w:ascii="Tahoma" w:hAnsi="Tahoma" w:cs="Tahoma"/>
          <w:b/>
          <w:bCs/>
          <w:sz w:val="22"/>
          <w:szCs w:val="22"/>
        </w:rPr>
        <w:t>V: Microbial Genetics and Immunology</w:t>
      </w:r>
    </w:p>
    <w:p w14:paraId="0433F457" w14:textId="77777777" w:rsidR="0064024B" w:rsidRPr="00465DA1" w:rsidRDefault="0064024B" w:rsidP="00B45653">
      <w:pPr>
        <w:spacing w:before="60" w:after="60" w:line="360" w:lineRule="auto"/>
        <w:jc w:val="both"/>
        <w:rPr>
          <w:rFonts w:ascii="Tahoma" w:hAnsi="Tahoma" w:cs="Tahoma"/>
          <w:sz w:val="22"/>
          <w:szCs w:val="22"/>
        </w:rPr>
      </w:pPr>
      <w:r w:rsidRPr="00465DA1">
        <w:rPr>
          <w:rFonts w:ascii="Tahoma" w:hAnsi="Tahoma" w:cs="Tahoma"/>
          <w:sz w:val="22"/>
          <w:szCs w:val="22"/>
        </w:rPr>
        <w:t>Central dogma of life. Genetic elements of bacteria; bacterial chromosomal DNA, plasmids, IS elements and transposons; Mutation - types and mutagens. Genetic recombination; transformation, transduction and conjugation. Genetic engineering – an introduction. Basic concepts of immunology – antigen –antibody reactions and vaccines.</w:t>
      </w:r>
    </w:p>
    <w:p w14:paraId="58315E3C" w14:textId="37FFAF81" w:rsidR="0064024B" w:rsidRPr="00465DA1" w:rsidRDefault="0064024B" w:rsidP="00B45653">
      <w:pPr>
        <w:spacing w:before="60" w:after="60" w:line="360" w:lineRule="auto"/>
        <w:jc w:val="both"/>
        <w:rPr>
          <w:rFonts w:ascii="Tahoma" w:hAnsi="Tahoma" w:cs="Tahoma"/>
          <w:b/>
          <w:bCs/>
          <w:sz w:val="22"/>
          <w:szCs w:val="22"/>
        </w:rPr>
      </w:pPr>
      <w:r w:rsidRPr="00465DA1">
        <w:rPr>
          <w:rFonts w:ascii="Tahoma" w:hAnsi="Tahoma" w:cs="Tahoma"/>
          <w:b/>
          <w:bCs/>
          <w:sz w:val="22"/>
          <w:szCs w:val="22"/>
        </w:rPr>
        <w:lastRenderedPageBreak/>
        <w:t>Practical</w:t>
      </w:r>
      <w:r w:rsidR="00325163" w:rsidRPr="00465DA1">
        <w:rPr>
          <w:rFonts w:ascii="Tahoma" w:hAnsi="Tahoma" w:cs="Tahoma"/>
          <w:b/>
          <w:bCs/>
          <w:sz w:val="22"/>
          <w:szCs w:val="22"/>
        </w:rPr>
        <w:t>s</w:t>
      </w:r>
    </w:p>
    <w:p w14:paraId="78F8F936" w14:textId="77777777" w:rsidR="0064024B" w:rsidRPr="00465DA1" w:rsidRDefault="0064024B" w:rsidP="00B45653">
      <w:pPr>
        <w:spacing w:before="60" w:after="60" w:line="360" w:lineRule="auto"/>
        <w:jc w:val="both"/>
        <w:rPr>
          <w:rFonts w:ascii="Tahoma" w:hAnsi="Tahoma" w:cs="Tahoma"/>
          <w:sz w:val="22"/>
          <w:szCs w:val="22"/>
        </w:rPr>
      </w:pPr>
      <w:r w:rsidRPr="00465DA1">
        <w:rPr>
          <w:rFonts w:ascii="Tahoma" w:hAnsi="Tahoma" w:cs="Tahoma"/>
          <w:sz w:val="22"/>
          <w:szCs w:val="22"/>
        </w:rPr>
        <w:t>Microbiological safety in the laboratory; Introduction to microbiology laboratory and its equipment’s. Microscopes- handling with microscope. Micrometry. Methods of sterilization and equipment’s used for sterilization. Nutritional media and their preparations. Enumeration of microbial population - bacteria, fungi and actinobacteria. Methods of purification and preservation of microbial cultures. Staining and microscopic observations; simple and differential staining – spore staining. Measurement of bacterial growth. Identification of microorganisms – morphological identification of yeasts, molds and algae. Identification- cultural, physiological and biochemical tests for bacteria and actinobacteria. Isolation of bacteriophages. Isolation of mutants employing physical or chemical mutagens. Determination of Antigen- antibody reaction.</w:t>
      </w:r>
    </w:p>
    <w:p w14:paraId="027D8F85" w14:textId="77777777" w:rsidR="0064024B" w:rsidRPr="00465DA1" w:rsidRDefault="0064024B" w:rsidP="00B45653">
      <w:pPr>
        <w:spacing w:before="60" w:after="60" w:line="360" w:lineRule="auto"/>
        <w:jc w:val="both"/>
        <w:rPr>
          <w:rFonts w:ascii="Tahoma" w:hAnsi="Tahoma" w:cs="Tahoma"/>
          <w:b/>
          <w:bCs/>
          <w:sz w:val="22"/>
          <w:szCs w:val="22"/>
        </w:rPr>
      </w:pPr>
      <w:r w:rsidRPr="00465DA1">
        <w:rPr>
          <w:rFonts w:ascii="Tahoma" w:hAnsi="Tahoma" w:cs="Tahoma"/>
          <w:b/>
          <w:bCs/>
          <w:sz w:val="22"/>
          <w:szCs w:val="22"/>
        </w:rPr>
        <w:t>Theory schedule</w:t>
      </w:r>
    </w:p>
    <w:p w14:paraId="25F7A162" w14:textId="77777777" w:rsidR="0064024B" w:rsidRPr="00465DA1" w:rsidRDefault="0064024B" w:rsidP="009E34FF">
      <w:pPr>
        <w:pStyle w:val="ListParagraph"/>
        <w:numPr>
          <w:ilvl w:val="2"/>
          <w:numId w:val="4"/>
        </w:numPr>
        <w:tabs>
          <w:tab w:val="clear" w:pos="2160"/>
        </w:tabs>
        <w:spacing w:before="60" w:after="60" w:line="360" w:lineRule="auto"/>
        <w:ind w:left="851"/>
        <w:contextualSpacing w:val="0"/>
        <w:jc w:val="both"/>
        <w:rPr>
          <w:rFonts w:ascii="Tahoma" w:hAnsi="Tahoma" w:cs="Tahoma"/>
          <w:sz w:val="22"/>
          <w:szCs w:val="22"/>
        </w:rPr>
      </w:pPr>
      <w:r w:rsidRPr="00465DA1">
        <w:rPr>
          <w:rFonts w:ascii="Tahoma" w:hAnsi="Tahoma" w:cs="Tahoma"/>
          <w:sz w:val="22"/>
          <w:szCs w:val="22"/>
        </w:rPr>
        <w:t>Definition and scope of microbiology</w:t>
      </w:r>
    </w:p>
    <w:p w14:paraId="27F6EBB2" w14:textId="77777777" w:rsidR="0064024B" w:rsidRPr="00465DA1" w:rsidRDefault="0064024B" w:rsidP="009E34FF">
      <w:pPr>
        <w:pStyle w:val="ListParagraph"/>
        <w:numPr>
          <w:ilvl w:val="2"/>
          <w:numId w:val="4"/>
        </w:numPr>
        <w:tabs>
          <w:tab w:val="clear" w:pos="2160"/>
        </w:tabs>
        <w:spacing w:before="60" w:after="60" w:line="360" w:lineRule="auto"/>
        <w:ind w:left="851"/>
        <w:contextualSpacing w:val="0"/>
        <w:jc w:val="both"/>
        <w:rPr>
          <w:rFonts w:ascii="Tahoma" w:hAnsi="Tahoma" w:cs="Tahoma"/>
          <w:sz w:val="22"/>
          <w:szCs w:val="22"/>
        </w:rPr>
      </w:pPr>
      <w:r w:rsidRPr="00465DA1">
        <w:rPr>
          <w:rFonts w:ascii="Tahoma" w:hAnsi="Tahoma" w:cs="Tahoma"/>
          <w:sz w:val="22"/>
          <w:szCs w:val="22"/>
        </w:rPr>
        <w:t>Biogenesis and a biogenesis theory. Contributions by Antonie Van Leeuwenhoek and Louis Pasteur</w:t>
      </w:r>
    </w:p>
    <w:p w14:paraId="46BCD3E5" w14:textId="77777777" w:rsidR="0064024B" w:rsidRPr="00465DA1" w:rsidRDefault="0064024B" w:rsidP="009E34FF">
      <w:pPr>
        <w:pStyle w:val="ListParagraph"/>
        <w:numPr>
          <w:ilvl w:val="2"/>
          <w:numId w:val="4"/>
        </w:numPr>
        <w:tabs>
          <w:tab w:val="clear" w:pos="2160"/>
        </w:tabs>
        <w:spacing w:before="60" w:after="60" w:line="360" w:lineRule="auto"/>
        <w:ind w:left="851"/>
        <w:contextualSpacing w:val="0"/>
        <w:jc w:val="both"/>
        <w:rPr>
          <w:rFonts w:ascii="Tahoma" w:hAnsi="Tahoma" w:cs="Tahoma"/>
          <w:sz w:val="22"/>
          <w:szCs w:val="22"/>
        </w:rPr>
      </w:pPr>
      <w:r w:rsidRPr="00465DA1">
        <w:rPr>
          <w:rFonts w:ascii="Tahoma" w:hAnsi="Tahoma" w:cs="Tahoma"/>
          <w:sz w:val="22"/>
          <w:szCs w:val="22"/>
        </w:rPr>
        <w:t>Contributions of John Tyndall, Joseph Lister, Edward Jenner, Robert Koch, Alexander Fleming and Waksman, John Franklin Enders, Maurice Hilleman. Germ theory of diseases, Fermentation and Origin of life</w:t>
      </w:r>
    </w:p>
    <w:p w14:paraId="5519D5ED" w14:textId="77777777" w:rsidR="0064024B" w:rsidRPr="00465DA1" w:rsidRDefault="0064024B" w:rsidP="009E34FF">
      <w:pPr>
        <w:pStyle w:val="ListParagraph"/>
        <w:numPr>
          <w:ilvl w:val="2"/>
          <w:numId w:val="4"/>
        </w:numPr>
        <w:tabs>
          <w:tab w:val="clear" w:pos="2160"/>
        </w:tabs>
        <w:spacing w:before="60" w:after="60" w:line="360" w:lineRule="auto"/>
        <w:ind w:left="851"/>
        <w:contextualSpacing w:val="0"/>
        <w:jc w:val="both"/>
        <w:rPr>
          <w:rFonts w:ascii="Tahoma" w:hAnsi="Tahoma" w:cs="Tahoma"/>
          <w:sz w:val="22"/>
          <w:szCs w:val="22"/>
        </w:rPr>
      </w:pPr>
      <w:r w:rsidRPr="00465DA1">
        <w:rPr>
          <w:rFonts w:ascii="Tahoma" w:hAnsi="Tahoma" w:cs="Tahoma"/>
          <w:sz w:val="22"/>
          <w:szCs w:val="22"/>
        </w:rPr>
        <w:t>Microscopy; principles – resolving power and magnification. Light microscopy</w:t>
      </w:r>
    </w:p>
    <w:p w14:paraId="5B30C7DA" w14:textId="77777777" w:rsidR="0064024B" w:rsidRPr="00465DA1" w:rsidRDefault="0064024B" w:rsidP="009E34FF">
      <w:pPr>
        <w:pStyle w:val="ListParagraph"/>
        <w:numPr>
          <w:ilvl w:val="2"/>
          <w:numId w:val="4"/>
        </w:numPr>
        <w:tabs>
          <w:tab w:val="clear" w:pos="2160"/>
        </w:tabs>
        <w:spacing w:before="60" w:after="60" w:line="360" w:lineRule="auto"/>
        <w:ind w:left="851"/>
        <w:contextualSpacing w:val="0"/>
        <w:jc w:val="both"/>
        <w:rPr>
          <w:rFonts w:ascii="Tahoma" w:hAnsi="Tahoma" w:cs="Tahoma"/>
          <w:sz w:val="22"/>
          <w:szCs w:val="22"/>
        </w:rPr>
      </w:pPr>
      <w:r w:rsidRPr="00465DA1">
        <w:rPr>
          <w:rFonts w:ascii="Tahoma" w:hAnsi="Tahoma" w:cs="Tahoma"/>
          <w:sz w:val="22"/>
          <w:szCs w:val="22"/>
        </w:rPr>
        <w:t>Different types of microscopes - UV, dark field, phase contrast and fluorescence</w:t>
      </w:r>
    </w:p>
    <w:p w14:paraId="796FDF77" w14:textId="77777777" w:rsidR="0064024B" w:rsidRPr="00465DA1" w:rsidRDefault="0064024B" w:rsidP="009E34FF">
      <w:pPr>
        <w:pStyle w:val="ListParagraph"/>
        <w:numPr>
          <w:ilvl w:val="2"/>
          <w:numId w:val="4"/>
        </w:numPr>
        <w:tabs>
          <w:tab w:val="clear" w:pos="2160"/>
        </w:tabs>
        <w:spacing w:before="60" w:after="60" w:line="360" w:lineRule="auto"/>
        <w:ind w:left="851"/>
        <w:contextualSpacing w:val="0"/>
        <w:jc w:val="both"/>
        <w:rPr>
          <w:rFonts w:ascii="Tahoma" w:hAnsi="Tahoma" w:cs="Tahoma"/>
          <w:sz w:val="22"/>
          <w:szCs w:val="22"/>
        </w:rPr>
      </w:pPr>
      <w:r w:rsidRPr="00465DA1">
        <w:rPr>
          <w:rFonts w:ascii="Tahoma" w:hAnsi="Tahoma" w:cs="Tahoma"/>
          <w:sz w:val="22"/>
          <w:szCs w:val="22"/>
        </w:rPr>
        <w:t>Electron microscopes; atomic and confocal scanning laser microscopy</w:t>
      </w:r>
    </w:p>
    <w:p w14:paraId="53DCE04D" w14:textId="77777777" w:rsidR="0064024B" w:rsidRPr="00465DA1" w:rsidRDefault="0064024B" w:rsidP="009E34FF">
      <w:pPr>
        <w:pStyle w:val="ListParagraph"/>
        <w:numPr>
          <w:ilvl w:val="2"/>
          <w:numId w:val="4"/>
        </w:numPr>
        <w:tabs>
          <w:tab w:val="clear" w:pos="2160"/>
        </w:tabs>
        <w:spacing w:before="60" w:after="60" w:line="360" w:lineRule="auto"/>
        <w:ind w:left="851"/>
        <w:contextualSpacing w:val="0"/>
        <w:jc w:val="both"/>
        <w:rPr>
          <w:rFonts w:ascii="Tahoma" w:hAnsi="Tahoma" w:cs="Tahoma"/>
          <w:sz w:val="22"/>
          <w:szCs w:val="22"/>
        </w:rPr>
      </w:pPr>
      <w:r w:rsidRPr="00465DA1">
        <w:rPr>
          <w:rFonts w:ascii="Tahoma" w:hAnsi="Tahoma" w:cs="Tahoma"/>
          <w:sz w:val="22"/>
          <w:szCs w:val="22"/>
        </w:rPr>
        <w:t>Staining techniques - principle and types of stains - staining techniques- simple, negative, differential and structural staining methods</w:t>
      </w:r>
    </w:p>
    <w:p w14:paraId="5B95BE6A" w14:textId="77777777" w:rsidR="0064024B" w:rsidRPr="00465DA1" w:rsidRDefault="0064024B" w:rsidP="009E34FF">
      <w:pPr>
        <w:pStyle w:val="ListParagraph"/>
        <w:numPr>
          <w:ilvl w:val="2"/>
          <w:numId w:val="4"/>
        </w:numPr>
        <w:tabs>
          <w:tab w:val="clear" w:pos="2160"/>
        </w:tabs>
        <w:spacing w:before="60" w:after="60" w:line="360" w:lineRule="auto"/>
        <w:ind w:left="851"/>
        <w:contextualSpacing w:val="0"/>
        <w:jc w:val="both"/>
        <w:rPr>
          <w:rFonts w:ascii="Tahoma" w:hAnsi="Tahoma" w:cs="Tahoma"/>
          <w:sz w:val="22"/>
          <w:szCs w:val="22"/>
        </w:rPr>
      </w:pPr>
      <w:r w:rsidRPr="00465DA1">
        <w:rPr>
          <w:rFonts w:ascii="Tahoma" w:hAnsi="Tahoma" w:cs="Tahoma"/>
          <w:sz w:val="22"/>
          <w:szCs w:val="22"/>
        </w:rPr>
        <w:t>Sterilization – principle – physical agents and chemical methods</w:t>
      </w:r>
    </w:p>
    <w:p w14:paraId="1AB6DD8C" w14:textId="77777777" w:rsidR="0064024B" w:rsidRPr="00465DA1" w:rsidRDefault="0064024B" w:rsidP="009E34FF">
      <w:pPr>
        <w:pStyle w:val="ListParagraph"/>
        <w:numPr>
          <w:ilvl w:val="2"/>
          <w:numId w:val="4"/>
        </w:numPr>
        <w:tabs>
          <w:tab w:val="clear" w:pos="2160"/>
        </w:tabs>
        <w:spacing w:before="60" w:after="60" w:line="360" w:lineRule="auto"/>
        <w:ind w:left="851"/>
        <w:contextualSpacing w:val="0"/>
        <w:jc w:val="both"/>
        <w:rPr>
          <w:rFonts w:ascii="Tahoma" w:hAnsi="Tahoma" w:cs="Tahoma"/>
          <w:sz w:val="22"/>
          <w:szCs w:val="22"/>
        </w:rPr>
      </w:pPr>
      <w:r w:rsidRPr="00465DA1">
        <w:rPr>
          <w:rFonts w:ascii="Tahoma" w:hAnsi="Tahoma" w:cs="Tahoma"/>
          <w:sz w:val="22"/>
          <w:szCs w:val="22"/>
        </w:rPr>
        <w:t>Isolation and enrichment culture techniques; preservation techniques</w:t>
      </w:r>
    </w:p>
    <w:p w14:paraId="745E130E" w14:textId="77777777" w:rsidR="0064024B" w:rsidRPr="00465DA1" w:rsidRDefault="0064024B" w:rsidP="009E34FF">
      <w:pPr>
        <w:pStyle w:val="ListParagraph"/>
        <w:numPr>
          <w:ilvl w:val="2"/>
          <w:numId w:val="4"/>
        </w:numPr>
        <w:tabs>
          <w:tab w:val="clear" w:pos="2160"/>
        </w:tabs>
        <w:spacing w:before="60" w:after="60" w:line="360" w:lineRule="auto"/>
        <w:ind w:left="851"/>
        <w:contextualSpacing w:val="0"/>
        <w:jc w:val="both"/>
        <w:rPr>
          <w:rFonts w:ascii="Tahoma" w:hAnsi="Tahoma" w:cs="Tahoma"/>
          <w:sz w:val="22"/>
          <w:szCs w:val="22"/>
        </w:rPr>
      </w:pPr>
      <w:r w:rsidRPr="00465DA1">
        <w:rPr>
          <w:rFonts w:ascii="Tahoma" w:hAnsi="Tahoma" w:cs="Tahoma"/>
          <w:sz w:val="22"/>
          <w:szCs w:val="22"/>
        </w:rPr>
        <w:t>Evolutionary relationship - position of microbes in living world – concepts and developments in classification of microorganisms.</w:t>
      </w:r>
    </w:p>
    <w:p w14:paraId="580E0010" w14:textId="77777777" w:rsidR="0064024B" w:rsidRPr="00465DA1" w:rsidRDefault="0064024B" w:rsidP="009E34FF">
      <w:pPr>
        <w:pStyle w:val="ListParagraph"/>
        <w:numPr>
          <w:ilvl w:val="2"/>
          <w:numId w:val="4"/>
        </w:numPr>
        <w:tabs>
          <w:tab w:val="clear" w:pos="2160"/>
        </w:tabs>
        <w:spacing w:before="60" w:after="60" w:line="360" w:lineRule="auto"/>
        <w:ind w:left="851"/>
        <w:contextualSpacing w:val="0"/>
        <w:jc w:val="both"/>
        <w:rPr>
          <w:rFonts w:ascii="Tahoma" w:hAnsi="Tahoma" w:cs="Tahoma"/>
          <w:sz w:val="22"/>
          <w:szCs w:val="22"/>
        </w:rPr>
      </w:pPr>
      <w:r w:rsidRPr="00465DA1">
        <w:rPr>
          <w:rFonts w:ascii="Tahoma" w:hAnsi="Tahoma" w:cs="Tahoma"/>
          <w:sz w:val="22"/>
          <w:szCs w:val="22"/>
        </w:rPr>
        <w:t>Groups of microorganisms - prokaryotes and eukaryotes. Archaea – ecology; differences among archaea, eubacteria and eukaryotes. Rickettsia and Chlamydia similarities and differences.</w:t>
      </w:r>
    </w:p>
    <w:p w14:paraId="2C2548F2" w14:textId="77777777" w:rsidR="0064024B" w:rsidRPr="00465DA1" w:rsidRDefault="0064024B" w:rsidP="009E34FF">
      <w:pPr>
        <w:pStyle w:val="ListParagraph"/>
        <w:numPr>
          <w:ilvl w:val="2"/>
          <w:numId w:val="4"/>
        </w:numPr>
        <w:tabs>
          <w:tab w:val="clear" w:pos="2160"/>
        </w:tabs>
        <w:spacing w:before="60" w:after="60" w:line="360" w:lineRule="auto"/>
        <w:ind w:left="851"/>
        <w:contextualSpacing w:val="0"/>
        <w:jc w:val="both"/>
        <w:rPr>
          <w:rFonts w:ascii="Tahoma" w:hAnsi="Tahoma" w:cs="Tahoma"/>
          <w:sz w:val="22"/>
          <w:szCs w:val="22"/>
        </w:rPr>
      </w:pPr>
      <w:r w:rsidRPr="00465DA1">
        <w:rPr>
          <w:rFonts w:ascii="Tahoma" w:hAnsi="Tahoma" w:cs="Tahoma"/>
          <w:sz w:val="22"/>
          <w:szCs w:val="22"/>
        </w:rPr>
        <w:t>Bergey’s manual of systematic bacteriology – outline only. Economic importance of bacteria</w:t>
      </w:r>
    </w:p>
    <w:p w14:paraId="2D6C2B4E" w14:textId="77777777" w:rsidR="0064024B" w:rsidRPr="00465DA1" w:rsidRDefault="0064024B" w:rsidP="009E34FF">
      <w:pPr>
        <w:pStyle w:val="ListParagraph"/>
        <w:numPr>
          <w:ilvl w:val="2"/>
          <w:numId w:val="4"/>
        </w:numPr>
        <w:tabs>
          <w:tab w:val="clear" w:pos="2160"/>
        </w:tabs>
        <w:spacing w:before="60" w:after="60" w:line="360" w:lineRule="auto"/>
        <w:ind w:left="851"/>
        <w:contextualSpacing w:val="0"/>
        <w:jc w:val="both"/>
        <w:rPr>
          <w:rFonts w:ascii="Tahoma" w:hAnsi="Tahoma" w:cs="Tahoma"/>
          <w:sz w:val="22"/>
          <w:szCs w:val="22"/>
        </w:rPr>
      </w:pPr>
      <w:r w:rsidRPr="00465DA1">
        <w:rPr>
          <w:rFonts w:ascii="Tahoma" w:hAnsi="Tahoma" w:cs="Tahoma"/>
          <w:sz w:val="22"/>
          <w:szCs w:val="22"/>
        </w:rPr>
        <w:t>Bacteria- size, shape, structure and arrangement of cells</w:t>
      </w:r>
    </w:p>
    <w:p w14:paraId="29C61C70" w14:textId="77777777" w:rsidR="0064024B" w:rsidRPr="00465DA1" w:rsidRDefault="0064024B" w:rsidP="009E34FF">
      <w:pPr>
        <w:pStyle w:val="ListParagraph"/>
        <w:numPr>
          <w:ilvl w:val="2"/>
          <w:numId w:val="4"/>
        </w:numPr>
        <w:tabs>
          <w:tab w:val="clear" w:pos="2160"/>
        </w:tabs>
        <w:spacing w:before="60" w:after="60" w:line="360" w:lineRule="auto"/>
        <w:ind w:left="851"/>
        <w:contextualSpacing w:val="0"/>
        <w:jc w:val="both"/>
        <w:rPr>
          <w:rFonts w:ascii="Tahoma" w:hAnsi="Tahoma" w:cs="Tahoma"/>
          <w:sz w:val="22"/>
          <w:szCs w:val="22"/>
        </w:rPr>
      </w:pPr>
      <w:r w:rsidRPr="00465DA1">
        <w:rPr>
          <w:rFonts w:ascii="Tahoma" w:hAnsi="Tahoma" w:cs="Tahoma"/>
          <w:sz w:val="22"/>
          <w:szCs w:val="22"/>
        </w:rPr>
        <w:lastRenderedPageBreak/>
        <w:t>Bacteria - external and internal structures in bacteria and their functionality</w:t>
      </w:r>
    </w:p>
    <w:p w14:paraId="303DCB02" w14:textId="77777777" w:rsidR="0064024B" w:rsidRPr="00465DA1" w:rsidRDefault="0064024B" w:rsidP="009E34FF">
      <w:pPr>
        <w:pStyle w:val="ListParagraph"/>
        <w:numPr>
          <w:ilvl w:val="2"/>
          <w:numId w:val="4"/>
        </w:numPr>
        <w:tabs>
          <w:tab w:val="clear" w:pos="2160"/>
        </w:tabs>
        <w:spacing w:before="60" w:after="60" w:line="360" w:lineRule="auto"/>
        <w:ind w:left="851"/>
        <w:contextualSpacing w:val="0"/>
        <w:jc w:val="both"/>
        <w:rPr>
          <w:rFonts w:ascii="Tahoma" w:hAnsi="Tahoma" w:cs="Tahoma"/>
          <w:sz w:val="22"/>
          <w:szCs w:val="22"/>
        </w:rPr>
      </w:pPr>
      <w:r w:rsidRPr="00465DA1">
        <w:rPr>
          <w:rFonts w:ascii="Tahoma" w:hAnsi="Tahoma" w:cs="Tahoma"/>
          <w:sz w:val="22"/>
          <w:szCs w:val="22"/>
        </w:rPr>
        <w:t>Morphology and classification of fungi and economic importance</w:t>
      </w:r>
    </w:p>
    <w:p w14:paraId="4DA1C8CB" w14:textId="77777777" w:rsidR="0064024B" w:rsidRPr="00465DA1" w:rsidRDefault="0064024B" w:rsidP="009E34FF">
      <w:pPr>
        <w:pStyle w:val="ListParagraph"/>
        <w:numPr>
          <w:ilvl w:val="2"/>
          <w:numId w:val="4"/>
        </w:numPr>
        <w:tabs>
          <w:tab w:val="clear" w:pos="2160"/>
        </w:tabs>
        <w:spacing w:before="60" w:after="60" w:line="360" w:lineRule="auto"/>
        <w:ind w:left="851"/>
        <w:contextualSpacing w:val="0"/>
        <w:jc w:val="both"/>
        <w:rPr>
          <w:rFonts w:ascii="Tahoma" w:hAnsi="Tahoma" w:cs="Tahoma"/>
          <w:sz w:val="22"/>
          <w:szCs w:val="22"/>
        </w:rPr>
      </w:pPr>
      <w:r w:rsidRPr="00465DA1">
        <w:rPr>
          <w:rFonts w:ascii="Tahoma" w:hAnsi="Tahoma" w:cs="Tahoma"/>
          <w:sz w:val="22"/>
          <w:szCs w:val="22"/>
        </w:rPr>
        <w:t>Morphology and classification of algae and economic importance</w:t>
      </w:r>
    </w:p>
    <w:p w14:paraId="02FE02B6" w14:textId="77777777" w:rsidR="0064024B" w:rsidRPr="00465DA1" w:rsidRDefault="0064024B" w:rsidP="009E34FF">
      <w:pPr>
        <w:pStyle w:val="ListParagraph"/>
        <w:numPr>
          <w:ilvl w:val="2"/>
          <w:numId w:val="4"/>
        </w:numPr>
        <w:tabs>
          <w:tab w:val="clear" w:pos="2160"/>
        </w:tabs>
        <w:spacing w:before="60" w:after="60" w:line="360" w:lineRule="auto"/>
        <w:ind w:left="851"/>
        <w:contextualSpacing w:val="0"/>
        <w:jc w:val="both"/>
        <w:rPr>
          <w:rFonts w:ascii="Tahoma" w:hAnsi="Tahoma" w:cs="Tahoma"/>
          <w:b/>
          <w:bCs/>
          <w:sz w:val="22"/>
          <w:szCs w:val="22"/>
        </w:rPr>
      </w:pPr>
      <w:r w:rsidRPr="00465DA1">
        <w:rPr>
          <w:rFonts w:ascii="Tahoma" w:hAnsi="Tahoma" w:cs="Tahoma"/>
          <w:sz w:val="22"/>
          <w:szCs w:val="22"/>
        </w:rPr>
        <w:t>Viruses and their properties; bacteriophages – lytic and lysogenic cycles- Virulent and temperate phages</w:t>
      </w:r>
    </w:p>
    <w:p w14:paraId="51E1EA7B" w14:textId="77777777" w:rsidR="001B4ECD" w:rsidRPr="00465DA1" w:rsidRDefault="001B4ECD" w:rsidP="009E34FF">
      <w:pPr>
        <w:pStyle w:val="ListParagraph"/>
        <w:numPr>
          <w:ilvl w:val="2"/>
          <w:numId w:val="4"/>
        </w:numPr>
        <w:tabs>
          <w:tab w:val="clear" w:pos="2160"/>
        </w:tabs>
        <w:spacing w:before="60" w:after="60" w:line="360" w:lineRule="auto"/>
        <w:ind w:left="851"/>
        <w:contextualSpacing w:val="0"/>
        <w:jc w:val="both"/>
        <w:rPr>
          <w:rFonts w:ascii="Tahoma" w:hAnsi="Tahoma" w:cs="Tahoma"/>
          <w:b/>
          <w:bCs/>
          <w:sz w:val="22"/>
          <w:szCs w:val="22"/>
        </w:rPr>
      </w:pPr>
      <w:r w:rsidRPr="00465DA1">
        <w:rPr>
          <w:rFonts w:ascii="Tahoma" w:hAnsi="Tahoma" w:cs="Tahoma"/>
          <w:b/>
          <w:bCs/>
          <w:sz w:val="22"/>
          <w:szCs w:val="22"/>
        </w:rPr>
        <w:t>Mid Semester Examination</w:t>
      </w:r>
    </w:p>
    <w:p w14:paraId="65BAB191" w14:textId="54E8581B" w:rsidR="0064024B" w:rsidRPr="00465DA1" w:rsidRDefault="0064024B" w:rsidP="009E34FF">
      <w:pPr>
        <w:pStyle w:val="ListParagraph"/>
        <w:numPr>
          <w:ilvl w:val="2"/>
          <w:numId w:val="4"/>
        </w:numPr>
        <w:tabs>
          <w:tab w:val="clear" w:pos="2160"/>
        </w:tabs>
        <w:spacing w:before="60" w:after="60" w:line="360" w:lineRule="auto"/>
        <w:ind w:left="851"/>
        <w:contextualSpacing w:val="0"/>
        <w:jc w:val="both"/>
        <w:rPr>
          <w:rFonts w:ascii="Tahoma" w:hAnsi="Tahoma" w:cs="Tahoma"/>
          <w:sz w:val="22"/>
          <w:szCs w:val="22"/>
        </w:rPr>
      </w:pPr>
      <w:r w:rsidRPr="00465DA1">
        <w:rPr>
          <w:rFonts w:ascii="Tahoma" w:hAnsi="Tahoma" w:cs="Tahoma"/>
          <w:sz w:val="22"/>
          <w:szCs w:val="22"/>
        </w:rPr>
        <w:t>Reproduction in bacteria - population growth and growth phases – generation time and specific growth rate</w:t>
      </w:r>
    </w:p>
    <w:p w14:paraId="463B0362" w14:textId="77777777" w:rsidR="0064024B" w:rsidRPr="00465DA1" w:rsidRDefault="0064024B" w:rsidP="009E34FF">
      <w:pPr>
        <w:pStyle w:val="ListParagraph"/>
        <w:numPr>
          <w:ilvl w:val="2"/>
          <w:numId w:val="4"/>
        </w:numPr>
        <w:tabs>
          <w:tab w:val="clear" w:pos="2160"/>
        </w:tabs>
        <w:spacing w:before="60" w:after="60" w:line="360" w:lineRule="auto"/>
        <w:ind w:left="851"/>
        <w:contextualSpacing w:val="0"/>
        <w:jc w:val="both"/>
        <w:rPr>
          <w:rFonts w:ascii="Tahoma" w:hAnsi="Tahoma" w:cs="Tahoma"/>
          <w:sz w:val="22"/>
          <w:szCs w:val="22"/>
        </w:rPr>
      </w:pPr>
      <w:r w:rsidRPr="00465DA1">
        <w:rPr>
          <w:rFonts w:ascii="Tahoma" w:hAnsi="Tahoma" w:cs="Tahoma"/>
          <w:sz w:val="22"/>
          <w:szCs w:val="22"/>
        </w:rPr>
        <w:t>Batch and continuous culture – chemostat and turbidostat; synchronous culture. Diauxic growth curve.</w:t>
      </w:r>
    </w:p>
    <w:p w14:paraId="60FDB32C" w14:textId="77777777" w:rsidR="0064024B" w:rsidRPr="00465DA1" w:rsidRDefault="0064024B" w:rsidP="009E34FF">
      <w:pPr>
        <w:pStyle w:val="ListParagraph"/>
        <w:numPr>
          <w:ilvl w:val="2"/>
          <w:numId w:val="4"/>
        </w:numPr>
        <w:tabs>
          <w:tab w:val="clear" w:pos="2160"/>
        </w:tabs>
        <w:spacing w:before="60" w:after="60" w:line="360" w:lineRule="auto"/>
        <w:ind w:left="851"/>
        <w:contextualSpacing w:val="0"/>
        <w:jc w:val="both"/>
        <w:rPr>
          <w:rFonts w:ascii="Tahoma" w:hAnsi="Tahoma" w:cs="Tahoma"/>
          <w:sz w:val="22"/>
          <w:szCs w:val="22"/>
        </w:rPr>
      </w:pPr>
      <w:r w:rsidRPr="00465DA1">
        <w:rPr>
          <w:rFonts w:ascii="Tahoma" w:hAnsi="Tahoma" w:cs="Tahoma"/>
          <w:sz w:val="22"/>
          <w:szCs w:val="22"/>
        </w:rPr>
        <w:t>Conditions for growth - temperature requirements - aerobes and anaerobes – other factors influencing growth; methods of assessment of growth.</w:t>
      </w:r>
    </w:p>
    <w:p w14:paraId="7FCF8063" w14:textId="77777777" w:rsidR="0064024B" w:rsidRPr="00465DA1" w:rsidRDefault="0064024B" w:rsidP="009E34FF">
      <w:pPr>
        <w:pStyle w:val="ListParagraph"/>
        <w:numPr>
          <w:ilvl w:val="2"/>
          <w:numId w:val="4"/>
        </w:numPr>
        <w:tabs>
          <w:tab w:val="clear" w:pos="2160"/>
        </w:tabs>
        <w:spacing w:before="60" w:after="60" w:line="360" w:lineRule="auto"/>
        <w:ind w:left="851"/>
        <w:contextualSpacing w:val="0"/>
        <w:jc w:val="both"/>
        <w:rPr>
          <w:rFonts w:ascii="Tahoma" w:hAnsi="Tahoma" w:cs="Tahoma"/>
          <w:sz w:val="22"/>
          <w:szCs w:val="22"/>
        </w:rPr>
      </w:pPr>
      <w:r w:rsidRPr="00465DA1">
        <w:rPr>
          <w:rFonts w:ascii="Tahoma" w:hAnsi="Tahoma" w:cs="Tahoma"/>
          <w:sz w:val="22"/>
          <w:szCs w:val="22"/>
        </w:rPr>
        <w:t>Nutritional types of bacteria. Metabolic diversity in microbes.</w:t>
      </w:r>
    </w:p>
    <w:p w14:paraId="567D5B43" w14:textId="77777777" w:rsidR="0064024B" w:rsidRPr="00465DA1" w:rsidRDefault="0064024B" w:rsidP="009E34FF">
      <w:pPr>
        <w:pStyle w:val="ListParagraph"/>
        <w:numPr>
          <w:ilvl w:val="2"/>
          <w:numId w:val="4"/>
        </w:numPr>
        <w:tabs>
          <w:tab w:val="clear" w:pos="2160"/>
        </w:tabs>
        <w:spacing w:before="60" w:after="60" w:line="360" w:lineRule="auto"/>
        <w:ind w:left="851"/>
        <w:contextualSpacing w:val="0"/>
        <w:jc w:val="both"/>
        <w:rPr>
          <w:rFonts w:ascii="Tahoma" w:hAnsi="Tahoma" w:cs="Tahoma"/>
          <w:sz w:val="22"/>
          <w:szCs w:val="22"/>
        </w:rPr>
      </w:pPr>
      <w:r w:rsidRPr="00465DA1">
        <w:rPr>
          <w:rFonts w:ascii="Tahoma" w:hAnsi="Tahoma" w:cs="Tahoma"/>
          <w:sz w:val="22"/>
          <w:szCs w:val="22"/>
        </w:rPr>
        <w:t>Aerobic respiration and anaerobic respiration</w:t>
      </w:r>
    </w:p>
    <w:p w14:paraId="2222F893" w14:textId="77777777" w:rsidR="0064024B" w:rsidRPr="00465DA1" w:rsidRDefault="0064024B" w:rsidP="009E34FF">
      <w:pPr>
        <w:pStyle w:val="ListParagraph"/>
        <w:numPr>
          <w:ilvl w:val="2"/>
          <w:numId w:val="4"/>
        </w:numPr>
        <w:tabs>
          <w:tab w:val="clear" w:pos="2160"/>
        </w:tabs>
        <w:spacing w:before="60" w:after="60" w:line="360" w:lineRule="auto"/>
        <w:ind w:left="851"/>
        <w:contextualSpacing w:val="0"/>
        <w:jc w:val="both"/>
        <w:rPr>
          <w:rFonts w:ascii="Tahoma" w:hAnsi="Tahoma" w:cs="Tahoma"/>
          <w:sz w:val="22"/>
          <w:szCs w:val="22"/>
        </w:rPr>
      </w:pPr>
      <w:r w:rsidRPr="00465DA1">
        <w:rPr>
          <w:rFonts w:ascii="Tahoma" w:hAnsi="Tahoma" w:cs="Tahoma"/>
          <w:sz w:val="22"/>
          <w:szCs w:val="22"/>
        </w:rPr>
        <w:t>Fermentative mode of respiration</w:t>
      </w:r>
    </w:p>
    <w:p w14:paraId="32A6F413" w14:textId="77777777" w:rsidR="0064024B" w:rsidRPr="00465DA1" w:rsidRDefault="0064024B" w:rsidP="009E34FF">
      <w:pPr>
        <w:pStyle w:val="ListParagraph"/>
        <w:numPr>
          <w:ilvl w:val="2"/>
          <w:numId w:val="4"/>
        </w:numPr>
        <w:tabs>
          <w:tab w:val="clear" w:pos="2160"/>
        </w:tabs>
        <w:spacing w:before="60" w:after="60" w:line="360" w:lineRule="auto"/>
        <w:ind w:left="851"/>
        <w:contextualSpacing w:val="0"/>
        <w:jc w:val="both"/>
        <w:rPr>
          <w:rFonts w:ascii="Tahoma" w:hAnsi="Tahoma" w:cs="Tahoma"/>
          <w:sz w:val="22"/>
          <w:szCs w:val="22"/>
        </w:rPr>
      </w:pPr>
      <w:r w:rsidRPr="00465DA1">
        <w:rPr>
          <w:rFonts w:ascii="Tahoma" w:hAnsi="Tahoma" w:cs="Tahoma"/>
          <w:sz w:val="22"/>
          <w:szCs w:val="22"/>
        </w:rPr>
        <w:t>Oxygenic and anoxygenic mode of photosynthesis</w:t>
      </w:r>
    </w:p>
    <w:p w14:paraId="49EE3A1E" w14:textId="77777777" w:rsidR="0064024B" w:rsidRPr="00465DA1" w:rsidRDefault="0064024B" w:rsidP="009E34FF">
      <w:pPr>
        <w:pStyle w:val="ListParagraph"/>
        <w:numPr>
          <w:ilvl w:val="2"/>
          <w:numId w:val="4"/>
        </w:numPr>
        <w:tabs>
          <w:tab w:val="clear" w:pos="2160"/>
        </w:tabs>
        <w:spacing w:before="60" w:after="60" w:line="360" w:lineRule="auto"/>
        <w:ind w:left="851"/>
        <w:contextualSpacing w:val="0"/>
        <w:jc w:val="both"/>
        <w:rPr>
          <w:rFonts w:ascii="Tahoma" w:hAnsi="Tahoma" w:cs="Tahoma"/>
          <w:sz w:val="22"/>
          <w:szCs w:val="22"/>
        </w:rPr>
      </w:pPr>
      <w:r w:rsidRPr="00465DA1">
        <w:rPr>
          <w:rFonts w:ascii="Tahoma" w:hAnsi="Tahoma" w:cs="Tahoma"/>
          <w:sz w:val="22"/>
          <w:szCs w:val="22"/>
        </w:rPr>
        <w:t>Energy generation by substrate level phosphorylation, oxidative and photophosphorylation</w:t>
      </w:r>
    </w:p>
    <w:p w14:paraId="53387A19" w14:textId="77777777" w:rsidR="0064024B" w:rsidRPr="00465DA1" w:rsidRDefault="0064024B" w:rsidP="009E34FF">
      <w:pPr>
        <w:pStyle w:val="ListParagraph"/>
        <w:numPr>
          <w:ilvl w:val="2"/>
          <w:numId w:val="4"/>
        </w:numPr>
        <w:tabs>
          <w:tab w:val="clear" w:pos="2160"/>
        </w:tabs>
        <w:spacing w:before="60" w:after="60" w:line="360" w:lineRule="auto"/>
        <w:ind w:left="851"/>
        <w:contextualSpacing w:val="0"/>
        <w:jc w:val="both"/>
        <w:rPr>
          <w:rFonts w:ascii="Tahoma" w:hAnsi="Tahoma" w:cs="Tahoma"/>
          <w:sz w:val="22"/>
          <w:szCs w:val="22"/>
        </w:rPr>
      </w:pPr>
      <w:r w:rsidRPr="00465DA1">
        <w:rPr>
          <w:rFonts w:ascii="Tahoma" w:hAnsi="Tahoma" w:cs="Tahoma"/>
          <w:sz w:val="22"/>
          <w:szCs w:val="22"/>
        </w:rPr>
        <w:t>Central dogma of life - Genetic elements in bacteria – structure and functions of bacterial chromosome and plasmid and transposons</w:t>
      </w:r>
    </w:p>
    <w:p w14:paraId="38B0EBD2" w14:textId="77777777" w:rsidR="0064024B" w:rsidRPr="00465DA1" w:rsidRDefault="0064024B" w:rsidP="009E34FF">
      <w:pPr>
        <w:pStyle w:val="ListParagraph"/>
        <w:numPr>
          <w:ilvl w:val="2"/>
          <w:numId w:val="4"/>
        </w:numPr>
        <w:tabs>
          <w:tab w:val="clear" w:pos="2160"/>
        </w:tabs>
        <w:spacing w:before="60" w:after="60" w:line="360" w:lineRule="auto"/>
        <w:ind w:left="851"/>
        <w:contextualSpacing w:val="0"/>
        <w:jc w:val="both"/>
        <w:rPr>
          <w:rFonts w:ascii="Tahoma" w:hAnsi="Tahoma" w:cs="Tahoma"/>
          <w:sz w:val="22"/>
          <w:szCs w:val="22"/>
        </w:rPr>
      </w:pPr>
      <w:r w:rsidRPr="00465DA1">
        <w:rPr>
          <w:rFonts w:ascii="Tahoma" w:hAnsi="Tahoma" w:cs="Tahoma"/>
          <w:sz w:val="22"/>
          <w:szCs w:val="22"/>
        </w:rPr>
        <w:t>Mutation in bacteria – principles and types. Mutagens – physical, chemical and biological</w:t>
      </w:r>
    </w:p>
    <w:p w14:paraId="7653AFDA" w14:textId="77777777" w:rsidR="0064024B" w:rsidRPr="00465DA1" w:rsidRDefault="0064024B" w:rsidP="009E34FF">
      <w:pPr>
        <w:pStyle w:val="ListParagraph"/>
        <w:numPr>
          <w:ilvl w:val="2"/>
          <w:numId w:val="4"/>
        </w:numPr>
        <w:tabs>
          <w:tab w:val="clear" w:pos="2160"/>
        </w:tabs>
        <w:spacing w:before="60" w:after="60" w:line="360" w:lineRule="auto"/>
        <w:ind w:left="851"/>
        <w:contextualSpacing w:val="0"/>
        <w:jc w:val="both"/>
        <w:rPr>
          <w:rFonts w:ascii="Tahoma" w:hAnsi="Tahoma" w:cs="Tahoma"/>
          <w:sz w:val="22"/>
          <w:szCs w:val="22"/>
        </w:rPr>
      </w:pPr>
      <w:r w:rsidRPr="00465DA1">
        <w:rPr>
          <w:rFonts w:ascii="Tahoma" w:hAnsi="Tahoma" w:cs="Tahoma"/>
          <w:sz w:val="22"/>
          <w:szCs w:val="22"/>
        </w:rPr>
        <w:t>Genetic recombination – competency - transformation</w:t>
      </w:r>
    </w:p>
    <w:p w14:paraId="038E32DD" w14:textId="77777777" w:rsidR="0064024B" w:rsidRPr="00465DA1" w:rsidRDefault="0064024B" w:rsidP="009E34FF">
      <w:pPr>
        <w:pStyle w:val="ListParagraph"/>
        <w:numPr>
          <w:ilvl w:val="2"/>
          <w:numId w:val="4"/>
        </w:numPr>
        <w:tabs>
          <w:tab w:val="clear" w:pos="2160"/>
        </w:tabs>
        <w:spacing w:before="60" w:after="60" w:line="360" w:lineRule="auto"/>
        <w:ind w:left="851"/>
        <w:contextualSpacing w:val="0"/>
        <w:jc w:val="both"/>
        <w:rPr>
          <w:rFonts w:ascii="Tahoma" w:hAnsi="Tahoma" w:cs="Tahoma"/>
          <w:sz w:val="22"/>
          <w:szCs w:val="22"/>
        </w:rPr>
      </w:pPr>
      <w:r w:rsidRPr="00465DA1">
        <w:rPr>
          <w:rFonts w:ascii="Tahoma" w:hAnsi="Tahoma" w:cs="Tahoma"/>
          <w:sz w:val="22"/>
          <w:szCs w:val="22"/>
        </w:rPr>
        <w:t>Genetic recombination by Conjugation – concept of Hfr</w:t>
      </w:r>
    </w:p>
    <w:p w14:paraId="0141F4B9" w14:textId="77777777" w:rsidR="0064024B" w:rsidRPr="00465DA1" w:rsidRDefault="0064024B" w:rsidP="009E34FF">
      <w:pPr>
        <w:pStyle w:val="ListParagraph"/>
        <w:numPr>
          <w:ilvl w:val="2"/>
          <w:numId w:val="4"/>
        </w:numPr>
        <w:tabs>
          <w:tab w:val="clear" w:pos="2160"/>
        </w:tabs>
        <w:spacing w:before="60" w:after="60" w:line="360" w:lineRule="auto"/>
        <w:ind w:left="851"/>
        <w:contextualSpacing w:val="0"/>
        <w:jc w:val="both"/>
        <w:rPr>
          <w:rFonts w:ascii="Tahoma" w:hAnsi="Tahoma" w:cs="Tahoma"/>
          <w:sz w:val="22"/>
          <w:szCs w:val="22"/>
        </w:rPr>
      </w:pPr>
      <w:r w:rsidRPr="00465DA1">
        <w:rPr>
          <w:rFonts w:ascii="Tahoma" w:hAnsi="Tahoma" w:cs="Tahoma"/>
          <w:sz w:val="22"/>
          <w:szCs w:val="22"/>
        </w:rPr>
        <w:t>Genetic recombination by Transduction – generalized and specialized</w:t>
      </w:r>
    </w:p>
    <w:p w14:paraId="5A5605AB" w14:textId="77777777" w:rsidR="0064024B" w:rsidRPr="00465DA1" w:rsidRDefault="0064024B" w:rsidP="009E34FF">
      <w:pPr>
        <w:pStyle w:val="ListParagraph"/>
        <w:numPr>
          <w:ilvl w:val="2"/>
          <w:numId w:val="4"/>
        </w:numPr>
        <w:tabs>
          <w:tab w:val="clear" w:pos="2160"/>
        </w:tabs>
        <w:spacing w:before="60" w:after="60" w:line="360" w:lineRule="auto"/>
        <w:ind w:left="851"/>
        <w:contextualSpacing w:val="0"/>
        <w:jc w:val="both"/>
        <w:rPr>
          <w:rFonts w:ascii="Tahoma" w:hAnsi="Tahoma" w:cs="Tahoma"/>
          <w:sz w:val="22"/>
          <w:szCs w:val="22"/>
        </w:rPr>
      </w:pPr>
      <w:r w:rsidRPr="00465DA1">
        <w:rPr>
          <w:rFonts w:ascii="Tahoma" w:hAnsi="Tahoma" w:cs="Tahoma"/>
          <w:sz w:val="22"/>
          <w:szCs w:val="22"/>
        </w:rPr>
        <w:t>Microorganisms as tools in genetic engineering</w:t>
      </w:r>
    </w:p>
    <w:p w14:paraId="31244E42" w14:textId="77777777" w:rsidR="0064024B" w:rsidRPr="00465DA1" w:rsidRDefault="0064024B" w:rsidP="009E34FF">
      <w:pPr>
        <w:pStyle w:val="ListParagraph"/>
        <w:numPr>
          <w:ilvl w:val="2"/>
          <w:numId w:val="4"/>
        </w:numPr>
        <w:tabs>
          <w:tab w:val="clear" w:pos="2160"/>
        </w:tabs>
        <w:spacing w:before="60" w:after="60" w:line="360" w:lineRule="auto"/>
        <w:ind w:left="851"/>
        <w:contextualSpacing w:val="0"/>
        <w:jc w:val="both"/>
        <w:rPr>
          <w:rFonts w:ascii="Tahoma" w:hAnsi="Tahoma" w:cs="Tahoma"/>
          <w:sz w:val="22"/>
          <w:szCs w:val="22"/>
        </w:rPr>
      </w:pPr>
      <w:r w:rsidRPr="00465DA1">
        <w:rPr>
          <w:rFonts w:ascii="Tahoma" w:hAnsi="Tahoma" w:cs="Tahoma"/>
          <w:sz w:val="22"/>
          <w:szCs w:val="22"/>
        </w:rPr>
        <w:t>Immunology – principles – specific and non-specific defense</w:t>
      </w:r>
    </w:p>
    <w:p w14:paraId="58DB16D0" w14:textId="77777777" w:rsidR="0064024B" w:rsidRPr="00465DA1" w:rsidRDefault="0064024B" w:rsidP="009E34FF">
      <w:pPr>
        <w:pStyle w:val="ListParagraph"/>
        <w:numPr>
          <w:ilvl w:val="2"/>
          <w:numId w:val="4"/>
        </w:numPr>
        <w:tabs>
          <w:tab w:val="clear" w:pos="2160"/>
        </w:tabs>
        <w:spacing w:before="60" w:after="60" w:line="360" w:lineRule="auto"/>
        <w:ind w:left="851"/>
        <w:contextualSpacing w:val="0"/>
        <w:jc w:val="both"/>
        <w:rPr>
          <w:rFonts w:ascii="Tahoma" w:hAnsi="Tahoma" w:cs="Tahoma"/>
          <w:sz w:val="22"/>
          <w:szCs w:val="22"/>
        </w:rPr>
      </w:pPr>
      <w:r w:rsidRPr="00465DA1">
        <w:rPr>
          <w:rFonts w:ascii="Tahoma" w:hAnsi="Tahoma" w:cs="Tahoma"/>
          <w:sz w:val="22"/>
          <w:szCs w:val="22"/>
        </w:rPr>
        <w:t>Antigen – antibody reactions – vaccines - applications</w:t>
      </w:r>
    </w:p>
    <w:p w14:paraId="6807056C" w14:textId="77777777" w:rsidR="0064024B" w:rsidRPr="00465DA1" w:rsidRDefault="0064024B" w:rsidP="00B45653">
      <w:pPr>
        <w:spacing w:before="60" w:after="60" w:line="360" w:lineRule="auto"/>
        <w:jc w:val="both"/>
        <w:rPr>
          <w:rFonts w:ascii="Tahoma" w:hAnsi="Tahoma" w:cs="Tahoma"/>
          <w:b/>
          <w:bCs/>
          <w:sz w:val="22"/>
          <w:szCs w:val="22"/>
        </w:rPr>
      </w:pPr>
      <w:r w:rsidRPr="00465DA1">
        <w:rPr>
          <w:rFonts w:ascii="Tahoma" w:hAnsi="Tahoma" w:cs="Tahoma"/>
          <w:b/>
          <w:bCs/>
          <w:sz w:val="22"/>
          <w:szCs w:val="22"/>
        </w:rPr>
        <w:t>Practical schedule</w:t>
      </w:r>
    </w:p>
    <w:p w14:paraId="7067F498" w14:textId="77777777" w:rsidR="0064024B" w:rsidRPr="00465DA1" w:rsidRDefault="0064024B" w:rsidP="00B45653">
      <w:pPr>
        <w:spacing w:before="60" w:after="60" w:line="360" w:lineRule="auto"/>
        <w:ind w:left="1134" w:hanging="567"/>
        <w:jc w:val="both"/>
        <w:rPr>
          <w:rFonts w:ascii="Tahoma" w:hAnsi="Tahoma" w:cs="Tahoma"/>
          <w:sz w:val="22"/>
          <w:szCs w:val="22"/>
        </w:rPr>
      </w:pPr>
      <w:r w:rsidRPr="00465DA1">
        <w:rPr>
          <w:rFonts w:ascii="Tahoma" w:hAnsi="Tahoma" w:cs="Tahoma"/>
          <w:sz w:val="22"/>
          <w:szCs w:val="22"/>
        </w:rPr>
        <w:t>1. Safety in Microbiology laboratory. Microscopes – handling light microscope</w:t>
      </w:r>
    </w:p>
    <w:p w14:paraId="5F1F6ECB" w14:textId="77777777" w:rsidR="0064024B" w:rsidRPr="00465DA1" w:rsidRDefault="0064024B" w:rsidP="00B45653">
      <w:pPr>
        <w:spacing w:before="60" w:after="60" w:line="360" w:lineRule="auto"/>
        <w:ind w:left="1134" w:hanging="567"/>
        <w:jc w:val="both"/>
        <w:rPr>
          <w:rFonts w:ascii="Tahoma" w:hAnsi="Tahoma" w:cs="Tahoma"/>
          <w:sz w:val="22"/>
          <w:szCs w:val="22"/>
        </w:rPr>
      </w:pPr>
      <w:r w:rsidRPr="00465DA1">
        <w:rPr>
          <w:rFonts w:ascii="Tahoma" w:hAnsi="Tahoma" w:cs="Tahoma"/>
          <w:sz w:val="22"/>
          <w:szCs w:val="22"/>
        </w:rPr>
        <w:t>2. Micrometry-measurement of microorganisms</w:t>
      </w:r>
    </w:p>
    <w:p w14:paraId="53EA3A16" w14:textId="77777777" w:rsidR="0064024B" w:rsidRPr="00465DA1" w:rsidRDefault="0064024B" w:rsidP="00B45653">
      <w:pPr>
        <w:spacing w:before="60" w:after="60" w:line="360" w:lineRule="auto"/>
        <w:ind w:left="1134" w:hanging="567"/>
        <w:jc w:val="both"/>
        <w:rPr>
          <w:rFonts w:ascii="Tahoma" w:hAnsi="Tahoma" w:cs="Tahoma"/>
          <w:sz w:val="22"/>
          <w:szCs w:val="22"/>
        </w:rPr>
      </w:pPr>
      <w:r w:rsidRPr="00465DA1">
        <w:rPr>
          <w:rFonts w:ascii="Tahoma" w:hAnsi="Tahoma" w:cs="Tahoma"/>
          <w:sz w:val="22"/>
          <w:szCs w:val="22"/>
        </w:rPr>
        <w:lastRenderedPageBreak/>
        <w:t>3. Aseptic techniques – working with equipment and apparatus</w:t>
      </w:r>
    </w:p>
    <w:p w14:paraId="5BC33DC0" w14:textId="77777777" w:rsidR="0064024B" w:rsidRPr="00465DA1" w:rsidRDefault="0064024B" w:rsidP="00B45653">
      <w:pPr>
        <w:spacing w:before="60" w:after="60" w:line="360" w:lineRule="auto"/>
        <w:ind w:left="1134" w:hanging="567"/>
        <w:jc w:val="both"/>
        <w:rPr>
          <w:rFonts w:ascii="Tahoma" w:hAnsi="Tahoma" w:cs="Tahoma"/>
          <w:sz w:val="22"/>
          <w:szCs w:val="22"/>
        </w:rPr>
      </w:pPr>
      <w:r w:rsidRPr="00465DA1">
        <w:rPr>
          <w:rFonts w:ascii="Tahoma" w:hAnsi="Tahoma" w:cs="Tahoma"/>
          <w:sz w:val="22"/>
          <w:szCs w:val="22"/>
        </w:rPr>
        <w:t>4. Preparation of growth media for bacteria, yeast, molds and actinobacteria</w:t>
      </w:r>
    </w:p>
    <w:p w14:paraId="6C24CDD5" w14:textId="77777777" w:rsidR="0064024B" w:rsidRPr="00465DA1" w:rsidRDefault="0064024B" w:rsidP="00B45653">
      <w:pPr>
        <w:spacing w:before="60" w:after="60" w:line="360" w:lineRule="auto"/>
        <w:ind w:left="1134" w:hanging="567"/>
        <w:jc w:val="both"/>
        <w:rPr>
          <w:rFonts w:ascii="Tahoma" w:hAnsi="Tahoma" w:cs="Tahoma"/>
          <w:sz w:val="22"/>
          <w:szCs w:val="22"/>
        </w:rPr>
      </w:pPr>
      <w:r w:rsidRPr="00465DA1">
        <w:rPr>
          <w:rFonts w:ascii="Tahoma" w:hAnsi="Tahoma" w:cs="Tahoma"/>
          <w:sz w:val="22"/>
          <w:szCs w:val="22"/>
        </w:rPr>
        <w:t>5. Isolation of microorganisms by serial dilution and plating technique</w:t>
      </w:r>
    </w:p>
    <w:p w14:paraId="5AF95179" w14:textId="77777777" w:rsidR="0064024B" w:rsidRPr="00465DA1" w:rsidRDefault="0064024B" w:rsidP="00B45653">
      <w:pPr>
        <w:spacing w:before="60" w:after="60" w:line="360" w:lineRule="auto"/>
        <w:ind w:left="1134" w:hanging="567"/>
        <w:jc w:val="both"/>
        <w:rPr>
          <w:rFonts w:ascii="Tahoma" w:hAnsi="Tahoma" w:cs="Tahoma"/>
          <w:sz w:val="22"/>
          <w:szCs w:val="22"/>
        </w:rPr>
      </w:pPr>
      <w:r w:rsidRPr="00465DA1">
        <w:rPr>
          <w:rFonts w:ascii="Tahoma" w:hAnsi="Tahoma" w:cs="Tahoma"/>
          <w:sz w:val="22"/>
          <w:szCs w:val="22"/>
        </w:rPr>
        <w:t>6. Purification of bacteria and actinobacteria</w:t>
      </w:r>
    </w:p>
    <w:p w14:paraId="29B77AC8" w14:textId="77777777" w:rsidR="0064024B" w:rsidRPr="00465DA1" w:rsidRDefault="0064024B" w:rsidP="00B45653">
      <w:pPr>
        <w:spacing w:before="60" w:after="60" w:line="360" w:lineRule="auto"/>
        <w:ind w:left="1134" w:hanging="567"/>
        <w:jc w:val="both"/>
        <w:rPr>
          <w:rFonts w:ascii="Tahoma" w:hAnsi="Tahoma" w:cs="Tahoma"/>
          <w:sz w:val="22"/>
          <w:szCs w:val="22"/>
        </w:rPr>
      </w:pPr>
      <w:r w:rsidRPr="00465DA1">
        <w:rPr>
          <w:rFonts w:ascii="Tahoma" w:hAnsi="Tahoma" w:cs="Tahoma"/>
          <w:sz w:val="22"/>
          <w:szCs w:val="22"/>
        </w:rPr>
        <w:t>7. Purification of yeasts and molds</w:t>
      </w:r>
    </w:p>
    <w:p w14:paraId="7EEE0CBD" w14:textId="77777777" w:rsidR="0064024B" w:rsidRPr="00465DA1" w:rsidRDefault="0064024B" w:rsidP="00B45653">
      <w:pPr>
        <w:spacing w:before="60" w:after="60" w:line="360" w:lineRule="auto"/>
        <w:ind w:left="1134" w:hanging="567"/>
        <w:jc w:val="both"/>
        <w:rPr>
          <w:rFonts w:ascii="Tahoma" w:hAnsi="Tahoma" w:cs="Tahoma"/>
          <w:sz w:val="22"/>
          <w:szCs w:val="22"/>
        </w:rPr>
      </w:pPr>
      <w:r w:rsidRPr="00465DA1">
        <w:rPr>
          <w:rFonts w:ascii="Tahoma" w:hAnsi="Tahoma" w:cs="Tahoma"/>
          <w:sz w:val="22"/>
          <w:szCs w:val="22"/>
        </w:rPr>
        <w:t>8.Preservation of bacteria, fungi and actinobacteria</w:t>
      </w:r>
    </w:p>
    <w:p w14:paraId="0D6BB6CF" w14:textId="77777777" w:rsidR="0064024B" w:rsidRPr="00465DA1" w:rsidRDefault="0064024B" w:rsidP="00B45653">
      <w:pPr>
        <w:spacing w:before="60" w:after="60" w:line="360" w:lineRule="auto"/>
        <w:ind w:left="1134" w:hanging="567"/>
        <w:jc w:val="both"/>
        <w:rPr>
          <w:rFonts w:ascii="Tahoma" w:hAnsi="Tahoma" w:cs="Tahoma"/>
          <w:sz w:val="22"/>
          <w:szCs w:val="22"/>
        </w:rPr>
      </w:pPr>
      <w:r w:rsidRPr="00465DA1">
        <w:rPr>
          <w:rFonts w:ascii="Tahoma" w:hAnsi="Tahoma" w:cs="Tahoma"/>
          <w:sz w:val="22"/>
          <w:szCs w:val="22"/>
        </w:rPr>
        <w:t xml:space="preserve">9. Staining techniques - Direct and Indirect staining </w:t>
      </w:r>
    </w:p>
    <w:p w14:paraId="7850D852" w14:textId="77777777" w:rsidR="0064024B" w:rsidRPr="00465DA1" w:rsidRDefault="0064024B" w:rsidP="00B45653">
      <w:pPr>
        <w:spacing w:before="60" w:after="60" w:line="360" w:lineRule="auto"/>
        <w:ind w:left="1134" w:hanging="567"/>
        <w:jc w:val="both"/>
        <w:rPr>
          <w:rFonts w:ascii="Tahoma" w:hAnsi="Tahoma" w:cs="Tahoma"/>
          <w:sz w:val="22"/>
          <w:szCs w:val="22"/>
        </w:rPr>
      </w:pPr>
      <w:r w:rsidRPr="00465DA1">
        <w:rPr>
          <w:rFonts w:ascii="Tahoma" w:hAnsi="Tahoma" w:cs="Tahoma"/>
          <w:sz w:val="22"/>
          <w:szCs w:val="22"/>
        </w:rPr>
        <w:t>10. Differential staining - Gram staining</w:t>
      </w:r>
    </w:p>
    <w:p w14:paraId="5087B9AC" w14:textId="77777777" w:rsidR="0064024B" w:rsidRPr="00465DA1" w:rsidRDefault="0064024B" w:rsidP="00B45653">
      <w:pPr>
        <w:spacing w:before="60" w:after="60" w:line="360" w:lineRule="auto"/>
        <w:ind w:left="1134" w:hanging="567"/>
        <w:jc w:val="both"/>
        <w:rPr>
          <w:rFonts w:ascii="Tahoma" w:hAnsi="Tahoma" w:cs="Tahoma"/>
          <w:sz w:val="22"/>
          <w:szCs w:val="22"/>
        </w:rPr>
      </w:pPr>
      <w:r w:rsidRPr="00465DA1">
        <w:rPr>
          <w:rFonts w:ascii="Tahoma" w:hAnsi="Tahoma" w:cs="Tahoma"/>
          <w:sz w:val="22"/>
          <w:szCs w:val="22"/>
        </w:rPr>
        <w:t>11.Turbidometric assessment of growth of bacteria</w:t>
      </w:r>
    </w:p>
    <w:p w14:paraId="01EAED4E" w14:textId="77777777" w:rsidR="0064024B" w:rsidRPr="00465DA1" w:rsidRDefault="0064024B" w:rsidP="00B45653">
      <w:pPr>
        <w:spacing w:before="60" w:after="60" w:line="360" w:lineRule="auto"/>
        <w:ind w:left="1134" w:hanging="567"/>
        <w:jc w:val="both"/>
        <w:rPr>
          <w:rFonts w:ascii="Tahoma" w:hAnsi="Tahoma" w:cs="Tahoma"/>
          <w:sz w:val="22"/>
          <w:szCs w:val="22"/>
        </w:rPr>
      </w:pPr>
      <w:r w:rsidRPr="00465DA1">
        <w:rPr>
          <w:rFonts w:ascii="Tahoma" w:hAnsi="Tahoma" w:cs="Tahoma"/>
          <w:sz w:val="22"/>
          <w:szCs w:val="22"/>
        </w:rPr>
        <w:t>12.Morphology and Biochemical characteristics of bacteria and actinobacteria</w:t>
      </w:r>
    </w:p>
    <w:p w14:paraId="2C9E7971" w14:textId="77777777" w:rsidR="0064024B" w:rsidRPr="00465DA1" w:rsidRDefault="0064024B" w:rsidP="00B45653">
      <w:pPr>
        <w:spacing w:before="60" w:after="60" w:line="360" w:lineRule="auto"/>
        <w:ind w:left="1134" w:hanging="567"/>
        <w:jc w:val="both"/>
        <w:rPr>
          <w:rFonts w:ascii="Tahoma" w:hAnsi="Tahoma" w:cs="Tahoma"/>
          <w:sz w:val="22"/>
          <w:szCs w:val="22"/>
        </w:rPr>
      </w:pPr>
      <w:r w:rsidRPr="00465DA1">
        <w:rPr>
          <w:rFonts w:ascii="Tahoma" w:hAnsi="Tahoma" w:cs="Tahoma"/>
          <w:sz w:val="22"/>
          <w:szCs w:val="22"/>
        </w:rPr>
        <w:t>13. Identification of yeasts, molds and algae - morphological characterization</w:t>
      </w:r>
    </w:p>
    <w:p w14:paraId="56A5AF0E" w14:textId="77777777" w:rsidR="0064024B" w:rsidRPr="00465DA1" w:rsidRDefault="0064024B" w:rsidP="00B45653">
      <w:pPr>
        <w:spacing w:before="60" w:after="60" w:line="360" w:lineRule="auto"/>
        <w:ind w:left="1134" w:hanging="567"/>
        <w:jc w:val="both"/>
        <w:rPr>
          <w:rFonts w:ascii="Tahoma" w:hAnsi="Tahoma" w:cs="Tahoma"/>
          <w:sz w:val="22"/>
          <w:szCs w:val="22"/>
        </w:rPr>
      </w:pPr>
      <w:r w:rsidRPr="00465DA1">
        <w:rPr>
          <w:rFonts w:ascii="Tahoma" w:hAnsi="Tahoma" w:cs="Tahoma"/>
          <w:sz w:val="22"/>
          <w:szCs w:val="22"/>
        </w:rPr>
        <w:t>14. Isolation of bacteriophages</w:t>
      </w:r>
    </w:p>
    <w:p w14:paraId="2D39961C" w14:textId="77777777" w:rsidR="0064024B" w:rsidRPr="00465DA1" w:rsidRDefault="0064024B" w:rsidP="00B45653">
      <w:pPr>
        <w:spacing w:before="60" w:after="60" w:line="360" w:lineRule="auto"/>
        <w:ind w:left="1134" w:hanging="567"/>
        <w:jc w:val="both"/>
        <w:rPr>
          <w:rFonts w:ascii="Tahoma" w:hAnsi="Tahoma" w:cs="Tahoma"/>
          <w:sz w:val="22"/>
          <w:szCs w:val="22"/>
        </w:rPr>
      </w:pPr>
      <w:r w:rsidRPr="00465DA1">
        <w:rPr>
          <w:rFonts w:ascii="Tahoma" w:hAnsi="Tahoma" w:cs="Tahoma"/>
          <w:sz w:val="22"/>
          <w:szCs w:val="22"/>
        </w:rPr>
        <w:t>15.Isolation of bacterial mutants by UV irradiation / chemical mutagenesis</w:t>
      </w:r>
    </w:p>
    <w:p w14:paraId="15408AD7" w14:textId="77777777" w:rsidR="0064024B" w:rsidRPr="00465DA1" w:rsidRDefault="0064024B" w:rsidP="00B45653">
      <w:pPr>
        <w:spacing w:before="60" w:after="60" w:line="360" w:lineRule="auto"/>
        <w:ind w:left="1134" w:hanging="567"/>
        <w:jc w:val="both"/>
        <w:rPr>
          <w:rFonts w:ascii="Tahoma" w:hAnsi="Tahoma" w:cs="Tahoma"/>
          <w:sz w:val="22"/>
          <w:szCs w:val="22"/>
        </w:rPr>
      </w:pPr>
      <w:r w:rsidRPr="00465DA1">
        <w:rPr>
          <w:rFonts w:ascii="Tahoma" w:hAnsi="Tahoma" w:cs="Tahoma"/>
          <w:sz w:val="22"/>
          <w:szCs w:val="22"/>
        </w:rPr>
        <w:t>16. Determination of Antigen- antibody reactions</w:t>
      </w:r>
    </w:p>
    <w:p w14:paraId="681B0556" w14:textId="3E498062" w:rsidR="0064024B" w:rsidRPr="00465DA1" w:rsidRDefault="0064024B" w:rsidP="00B45653">
      <w:pPr>
        <w:spacing w:before="60" w:after="60" w:line="360" w:lineRule="auto"/>
        <w:ind w:left="1134" w:hanging="567"/>
        <w:jc w:val="both"/>
        <w:rPr>
          <w:rFonts w:ascii="Tahoma" w:hAnsi="Tahoma" w:cs="Tahoma"/>
          <w:b/>
          <w:bCs/>
          <w:sz w:val="22"/>
          <w:szCs w:val="22"/>
        </w:rPr>
      </w:pPr>
      <w:r w:rsidRPr="00465DA1">
        <w:rPr>
          <w:rFonts w:ascii="Tahoma" w:hAnsi="Tahoma" w:cs="Tahoma"/>
          <w:b/>
          <w:bCs/>
          <w:sz w:val="22"/>
          <w:szCs w:val="22"/>
        </w:rPr>
        <w:t xml:space="preserve">17. </w:t>
      </w:r>
      <w:r w:rsidR="00A57D25" w:rsidRPr="00465DA1">
        <w:rPr>
          <w:rFonts w:ascii="Tahoma" w:hAnsi="Tahoma" w:cs="Tahoma"/>
          <w:b/>
          <w:bCs/>
          <w:sz w:val="22"/>
          <w:szCs w:val="22"/>
        </w:rPr>
        <w:t xml:space="preserve"> Final </w:t>
      </w:r>
      <w:r w:rsidRPr="00465DA1">
        <w:rPr>
          <w:rFonts w:ascii="Tahoma" w:hAnsi="Tahoma" w:cs="Tahoma"/>
          <w:b/>
          <w:bCs/>
          <w:sz w:val="22"/>
          <w:szCs w:val="22"/>
        </w:rPr>
        <w:t>Practical Examination</w:t>
      </w:r>
    </w:p>
    <w:p w14:paraId="367EBC27" w14:textId="45040BDC" w:rsidR="00A57D25" w:rsidRPr="00465DA1" w:rsidRDefault="00A57D25" w:rsidP="00A57D25">
      <w:pPr>
        <w:spacing w:before="60" w:after="60" w:line="360" w:lineRule="auto"/>
        <w:rPr>
          <w:rFonts w:ascii="Tahoma" w:hAnsi="Tahoma" w:cs="Tahoma"/>
          <w:b/>
          <w:bCs/>
          <w:sz w:val="22"/>
          <w:szCs w:val="22"/>
        </w:rPr>
      </w:pPr>
      <w:r w:rsidRPr="00465DA1">
        <w:rPr>
          <w:rFonts w:ascii="Tahoma" w:hAnsi="Tahoma" w:cs="Tahoma"/>
          <w:b/>
          <w:bCs/>
          <w:sz w:val="22"/>
          <w:szCs w:val="22"/>
        </w:rPr>
        <w:t xml:space="preserve">References </w:t>
      </w:r>
    </w:p>
    <w:p w14:paraId="182E524B" w14:textId="77777777" w:rsidR="0064024B" w:rsidRPr="009E34FF" w:rsidRDefault="0064024B" w:rsidP="009E34FF">
      <w:pPr>
        <w:pStyle w:val="ListParagraph"/>
        <w:numPr>
          <w:ilvl w:val="0"/>
          <w:numId w:val="42"/>
        </w:numPr>
        <w:spacing w:before="60" w:after="60" w:line="360" w:lineRule="auto"/>
        <w:jc w:val="both"/>
        <w:rPr>
          <w:rFonts w:ascii="Tahoma" w:hAnsi="Tahoma" w:cs="Tahoma"/>
          <w:sz w:val="22"/>
          <w:szCs w:val="22"/>
        </w:rPr>
      </w:pPr>
      <w:r w:rsidRPr="009E34FF">
        <w:rPr>
          <w:rFonts w:ascii="Tahoma" w:hAnsi="Tahoma" w:cs="Tahoma"/>
          <w:sz w:val="22"/>
          <w:szCs w:val="22"/>
        </w:rPr>
        <w:t xml:space="preserve">Michale J. Pelczar JR, E.C.S. Chan, Noel R. Krieg. 2023. Pelczar Microbiology, 5th Edition, Affiliated East – West Press </w:t>
      </w:r>
    </w:p>
    <w:p w14:paraId="4417BA33" w14:textId="77777777" w:rsidR="0064024B" w:rsidRPr="009E34FF" w:rsidRDefault="0064024B" w:rsidP="009E34FF">
      <w:pPr>
        <w:pStyle w:val="ListParagraph"/>
        <w:numPr>
          <w:ilvl w:val="0"/>
          <w:numId w:val="42"/>
        </w:numPr>
        <w:spacing w:before="60" w:after="60" w:line="360" w:lineRule="auto"/>
        <w:jc w:val="both"/>
        <w:rPr>
          <w:rFonts w:ascii="Tahoma" w:hAnsi="Tahoma" w:cs="Tahoma"/>
          <w:sz w:val="22"/>
          <w:szCs w:val="22"/>
        </w:rPr>
      </w:pPr>
      <w:r w:rsidRPr="009E34FF">
        <w:rPr>
          <w:rFonts w:ascii="Tahoma" w:hAnsi="Tahoma" w:cs="Tahoma"/>
          <w:sz w:val="22"/>
          <w:szCs w:val="22"/>
        </w:rPr>
        <w:t>Michael T. Madigan, Kelly S. Bender, Daniel H. Buckley, W. Matthew Sattley and David A. Stahl. 2018. Brock Biology of Microorganisms, 15th Global Edition, Pearson Education</w:t>
      </w:r>
    </w:p>
    <w:p w14:paraId="5D4EFDC8" w14:textId="77777777" w:rsidR="0064024B" w:rsidRPr="009E34FF" w:rsidRDefault="0064024B" w:rsidP="009E34FF">
      <w:pPr>
        <w:pStyle w:val="ListParagraph"/>
        <w:numPr>
          <w:ilvl w:val="0"/>
          <w:numId w:val="42"/>
        </w:numPr>
        <w:spacing w:before="60" w:after="60" w:line="360" w:lineRule="auto"/>
        <w:jc w:val="both"/>
        <w:rPr>
          <w:rFonts w:ascii="Tahoma" w:hAnsi="Tahoma" w:cs="Tahoma"/>
          <w:sz w:val="22"/>
          <w:szCs w:val="22"/>
        </w:rPr>
      </w:pPr>
      <w:r w:rsidRPr="009E34FF">
        <w:rPr>
          <w:rFonts w:ascii="Tahoma" w:hAnsi="Tahoma" w:cs="Tahoma"/>
          <w:sz w:val="22"/>
          <w:szCs w:val="22"/>
        </w:rPr>
        <w:t xml:space="preserve">Joanne M. Willey, Kathleen M. Sandman and Dorothy H. Wood. 2022. Prescott’s Microbiology, 12th edition. McGraw-Hill exclusive, UK. </w:t>
      </w:r>
    </w:p>
    <w:p w14:paraId="2FE937CC" w14:textId="77777777" w:rsidR="0064024B" w:rsidRPr="009E34FF" w:rsidRDefault="0064024B" w:rsidP="009E34FF">
      <w:pPr>
        <w:pStyle w:val="ListParagraph"/>
        <w:numPr>
          <w:ilvl w:val="0"/>
          <w:numId w:val="42"/>
        </w:numPr>
        <w:spacing w:before="60" w:after="60" w:line="360" w:lineRule="auto"/>
        <w:jc w:val="both"/>
        <w:rPr>
          <w:rFonts w:ascii="Tahoma" w:hAnsi="Tahoma" w:cs="Tahoma"/>
          <w:sz w:val="22"/>
          <w:szCs w:val="22"/>
        </w:rPr>
      </w:pPr>
      <w:r w:rsidRPr="009E34FF">
        <w:rPr>
          <w:rFonts w:ascii="Tahoma" w:hAnsi="Tahoma" w:cs="Tahoma"/>
          <w:sz w:val="22"/>
          <w:szCs w:val="22"/>
        </w:rPr>
        <w:t xml:space="preserve">Hans G. Schlegel, 2012. General Microbiology, 7 th edition </w:t>
      </w:r>
    </w:p>
    <w:p w14:paraId="210E4B27" w14:textId="77777777" w:rsidR="0064024B" w:rsidRPr="009E34FF" w:rsidRDefault="0064024B" w:rsidP="009E34FF">
      <w:pPr>
        <w:pStyle w:val="ListParagraph"/>
        <w:numPr>
          <w:ilvl w:val="0"/>
          <w:numId w:val="42"/>
        </w:numPr>
        <w:spacing w:before="60" w:after="60" w:line="360" w:lineRule="auto"/>
        <w:jc w:val="both"/>
        <w:rPr>
          <w:rFonts w:ascii="Tahoma" w:hAnsi="Tahoma" w:cs="Tahoma"/>
          <w:sz w:val="22"/>
          <w:szCs w:val="22"/>
        </w:rPr>
      </w:pPr>
      <w:r w:rsidRPr="009E34FF">
        <w:rPr>
          <w:rFonts w:ascii="Tahoma" w:hAnsi="Tahoma" w:cs="Tahoma"/>
          <w:sz w:val="22"/>
          <w:szCs w:val="22"/>
        </w:rPr>
        <w:t xml:space="preserve">Ronald M. Atlas, 1997. Principles of Microbiology, Second edition </w:t>
      </w:r>
    </w:p>
    <w:p w14:paraId="3C65D9EE" w14:textId="77777777" w:rsidR="0064024B" w:rsidRPr="009E34FF" w:rsidRDefault="0064024B" w:rsidP="009E34FF">
      <w:pPr>
        <w:pStyle w:val="ListParagraph"/>
        <w:numPr>
          <w:ilvl w:val="0"/>
          <w:numId w:val="42"/>
        </w:numPr>
        <w:spacing w:before="60" w:after="60" w:line="360" w:lineRule="auto"/>
        <w:jc w:val="both"/>
        <w:rPr>
          <w:rFonts w:ascii="Tahoma" w:hAnsi="Tahoma" w:cs="Tahoma"/>
          <w:sz w:val="22"/>
          <w:szCs w:val="22"/>
        </w:rPr>
      </w:pPr>
      <w:r w:rsidRPr="009E34FF">
        <w:rPr>
          <w:rFonts w:ascii="Tahoma" w:hAnsi="Tahoma" w:cs="Tahoma"/>
          <w:sz w:val="22"/>
          <w:szCs w:val="22"/>
        </w:rPr>
        <w:t xml:space="preserve">Tortora, G.J., B.R.Funke and C.L. Case, 2009. Microbiology- An Introduction, 9 th edition </w:t>
      </w:r>
    </w:p>
    <w:p w14:paraId="2A66533B" w14:textId="6C056982" w:rsidR="0064024B" w:rsidRPr="009E34FF" w:rsidRDefault="0064024B" w:rsidP="009E34FF">
      <w:pPr>
        <w:pStyle w:val="ListParagraph"/>
        <w:numPr>
          <w:ilvl w:val="0"/>
          <w:numId w:val="42"/>
        </w:numPr>
        <w:spacing w:before="60" w:after="60" w:line="360" w:lineRule="auto"/>
        <w:jc w:val="both"/>
        <w:rPr>
          <w:rFonts w:ascii="Tahoma" w:hAnsi="Tahoma" w:cs="Tahoma"/>
          <w:sz w:val="22"/>
          <w:szCs w:val="22"/>
        </w:rPr>
      </w:pPr>
      <w:r w:rsidRPr="009E34FF">
        <w:rPr>
          <w:rFonts w:ascii="Tahoma" w:hAnsi="Tahoma" w:cs="Tahoma"/>
          <w:sz w:val="22"/>
          <w:szCs w:val="22"/>
        </w:rPr>
        <w:t>Stanier, R.Y., Adelberg, E.A. and Ingram, J.L. (1991). General Microbiology, 5th Ed., Prentice Hall of India Pvt. Ltd., New Delhi.</w:t>
      </w:r>
    </w:p>
    <w:p w14:paraId="3293DB1F" w14:textId="49226CCD" w:rsidR="0064024B" w:rsidRPr="00465DA1" w:rsidRDefault="00A57D25" w:rsidP="00B45653">
      <w:pPr>
        <w:spacing w:before="60" w:after="60" w:line="360" w:lineRule="auto"/>
        <w:rPr>
          <w:rFonts w:ascii="Tahoma" w:hAnsi="Tahoma" w:cs="Tahoma"/>
          <w:b/>
          <w:bCs/>
          <w:sz w:val="22"/>
          <w:szCs w:val="22"/>
        </w:rPr>
      </w:pPr>
      <w:r w:rsidRPr="00465DA1">
        <w:rPr>
          <w:rFonts w:ascii="Tahoma" w:hAnsi="Tahoma" w:cs="Tahoma"/>
          <w:b/>
          <w:bCs/>
          <w:sz w:val="22"/>
          <w:szCs w:val="22"/>
        </w:rPr>
        <w:t>e-</w:t>
      </w:r>
      <w:r w:rsidR="0064024B" w:rsidRPr="00465DA1">
        <w:rPr>
          <w:rFonts w:ascii="Tahoma" w:hAnsi="Tahoma" w:cs="Tahoma"/>
          <w:b/>
          <w:bCs/>
          <w:sz w:val="22"/>
          <w:szCs w:val="22"/>
        </w:rPr>
        <w:t xml:space="preserve"> Resources</w:t>
      </w:r>
    </w:p>
    <w:p w14:paraId="6D4A022F" w14:textId="77777777" w:rsidR="0064024B" w:rsidRPr="00465DA1" w:rsidRDefault="0064024B">
      <w:pPr>
        <w:pStyle w:val="ListParagraph"/>
        <w:numPr>
          <w:ilvl w:val="0"/>
          <w:numId w:val="18"/>
        </w:numPr>
        <w:spacing w:before="60" w:after="60" w:line="360" w:lineRule="auto"/>
        <w:contextualSpacing w:val="0"/>
        <w:rPr>
          <w:rFonts w:ascii="Tahoma" w:hAnsi="Tahoma" w:cs="Tahoma"/>
          <w:sz w:val="22"/>
          <w:szCs w:val="22"/>
        </w:rPr>
      </w:pPr>
      <w:r w:rsidRPr="00465DA1">
        <w:rPr>
          <w:rFonts w:ascii="Tahoma" w:hAnsi="Tahoma" w:cs="Tahoma"/>
          <w:sz w:val="22"/>
          <w:szCs w:val="22"/>
        </w:rPr>
        <w:t>http://www.microbes.info</w:t>
      </w:r>
    </w:p>
    <w:p w14:paraId="4B42C1AE" w14:textId="77777777" w:rsidR="0064024B" w:rsidRPr="00465DA1" w:rsidRDefault="0064024B">
      <w:pPr>
        <w:pStyle w:val="ListParagraph"/>
        <w:numPr>
          <w:ilvl w:val="0"/>
          <w:numId w:val="18"/>
        </w:numPr>
        <w:spacing w:before="60" w:after="60" w:line="360" w:lineRule="auto"/>
        <w:contextualSpacing w:val="0"/>
        <w:rPr>
          <w:rFonts w:ascii="Tahoma" w:hAnsi="Tahoma" w:cs="Tahoma"/>
          <w:sz w:val="22"/>
          <w:szCs w:val="22"/>
        </w:rPr>
      </w:pPr>
      <w:r w:rsidRPr="00465DA1">
        <w:rPr>
          <w:rFonts w:ascii="Tahoma" w:hAnsi="Tahoma" w:cs="Tahoma"/>
          <w:sz w:val="22"/>
          <w:szCs w:val="22"/>
        </w:rPr>
        <w:t>http://aem.asm.org</w:t>
      </w:r>
    </w:p>
    <w:p w14:paraId="5B0D0CBF" w14:textId="77777777" w:rsidR="0064024B" w:rsidRPr="00465DA1" w:rsidRDefault="0064024B">
      <w:pPr>
        <w:pStyle w:val="ListParagraph"/>
        <w:numPr>
          <w:ilvl w:val="0"/>
          <w:numId w:val="18"/>
        </w:numPr>
        <w:spacing w:before="60" w:after="60" w:line="360" w:lineRule="auto"/>
        <w:contextualSpacing w:val="0"/>
        <w:rPr>
          <w:rFonts w:ascii="Tahoma" w:hAnsi="Tahoma" w:cs="Tahoma"/>
          <w:sz w:val="22"/>
          <w:szCs w:val="22"/>
        </w:rPr>
      </w:pPr>
      <w:r w:rsidRPr="00465DA1">
        <w:rPr>
          <w:rFonts w:ascii="Tahoma" w:hAnsi="Tahoma" w:cs="Tahoma"/>
          <w:sz w:val="22"/>
          <w:szCs w:val="22"/>
        </w:rPr>
        <w:t>http://microbelibrary.com</w:t>
      </w:r>
    </w:p>
    <w:p w14:paraId="1EAEE1BE" w14:textId="77777777" w:rsidR="0064024B" w:rsidRPr="00465DA1" w:rsidRDefault="0064024B">
      <w:pPr>
        <w:pStyle w:val="ListParagraph"/>
        <w:numPr>
          <w:ilvl w:val="0"/>
          <w:numId w:val="18"/>
        </w:numPr>
        <w:spacing w:before="60" w:after="60" w:line="360" w:lineRule="auto"/>
        <w:contextualSpacing w:val="0"/>
        <w:rPr>
          <w:rFonts w:ascii="Tahoma" w:hAnsi="Tahoma" w:cs="Tahoma"/>
          <w:sz w:val="22"/>
          <w:szCs w:val="22"/>
        </w:rPr>
      </w:pPr>
      <w:r w:rsidRPr="00465DA1">
        <w:rPr>
          <w:rFonts w:ascii="Tahoma" w:hAnsi="Tahoma" w:cs="Tahoma"/>
          <w:sz w:val="22"/>
          <w:szCs w:val="22"/>
        </w:rPr>
        <w:t>http://www.rapidmicrobiology.com</w:t>
      </w:r>
    </w:p>
    <w:p w14:paraId="4027BD6D" w14:textId="77777777" w:rsidR="00332D3C" w:rsidRPr="00465DA1" w:rsidRDefault="00332D3C" w:rsidP="00332D3C">
      <w:pPr>
        <w:spacing w:before="60" w:after="60" w:line="360" w:lineRule="auto"/>
        <w:jc w:val="center"/>
        <w:rPr>
          <w:rFonts w:ascii="Tahoma" w:hAnsi="Tahoma" w:cs="Tahoma"/>
          <w:b/>
          <w:bCs/>
          <w:sz w:val="22"/>
          <w:szCs w:val="22"/>
        </w:rPr>
      </w:pPr>
      <w:r w:rsidRPr="00465DA1">
        <w:rPr>
          <w:rFonts w:ascii="Tahoma" w:hAnsi="Tahoma" w:cs="Tahoma"/>
          <w:b/>
          <w:bCs/>
          <w:sz w:val="22"/>
          <w:szCs w:val="22"/>
        </w:rPr>
        <w:lastRenderedPageBreak/>
        <w:t>AEC 101 Principles of Agricultural Economics (1+0)</w:t>
      </w:r>
    </w:p>
    <w:p w14:paraId="4F9ADEA8" w14:textId="77777777" w:rsidR="00332D3C" w:rsidRPr="00465DA1" w:rsidRDefault="00332D3C" w:rsidP="00332D3C">
      <w:pPr>
        <w:spacing w:before="60" w:after="60" w:line="360" w:lineRule="auto"/>
        <w:rPr>
          <w:rFonts w:ascii="Tahoma" w:hAnsi="Tahoma" w:cs="Tahoma"/>
          <w:b/>
          <w:bCs/>
          <w:sz w:val="22"/>
          <w:szCs w:val="22"/>
        </w:rPr>
      </w:pPr>
      <w:r w:rsidRPr="00465DA1">
        <w:rPr>
          <w:rFonts w:ascii="Tahoma" w:hAnsi="Tahoma" w:cs="Tahoma"/>
          <w:b/>
          <w:bCs/>
          <w:sz w:val="22"/>
          <w:szCs w:val="22"/>
        </w:rPr>
        <w:t>Theory</w:t>
      </w:r>
    </w:p>
    <w:p w14:paraId="035CA7A1" w14:textId="0BC0D817" w:rsidR="00332D3C" w:rsidRPr="00465DA1" w:rsidRDefault="00332D3C" w:rsidP="00332D3C">
      <w:pPr>
        <w:spacing w:before="60" w:after="60" w:line="360" w:lineRule="auto"/>
        <w:rPr>
          <w:rFonts w:ascii="Tahoma" w:hAnsi="Tahoma" w:cs="Tahoma"/>
          <w:b/>
          <w:bCs/>
          <w:sz w:val="22"/>
          <w:szCs w:val="22"/>
        </w:rPr>
      </w:pPr>
      <w:r w:rsidRPr="00465DA1">
        <w:rPr>
          <w:rFonts w:ascii="Tahoma" w:hAnsi="Tahoma" w:cs="Tahoma"/>
          <w:b/>
          <w:bCs/>
          <w:sz w:val="22"/>
          <w:szCs w:val="22"/>
        </w:rPr>
        <w:t>U</w:t>
      </w:r>
      <w:r w:rsidR="004535C5">
        <w:rPr>
          <w:rFonts w:ascii="Tahoma" w:hAnsi="Tahoma" w:cs="Tahoma"/>
          <w:b/>
          <w:bCs/>
          <w:sz w:val="22"/>
          <w:szCs w:val="22"/>
        </w:rPr>
        <w:t>nit</w:t>
      </w:r>
      <w:r w:rsidRPr="00465DA1">
        <w:rPr>
          <w:rFonts w:ascii="Tahoma" w:hAnsi="Tahoma" w:cs="Tahoma"/>
          <w:b/>
          <w:bCs/>
          <w:sz w:val="22"/>
          <w:szCs w:val="22"/>
        </w:rPr>
        <w:t xml:space="preserve"> I: Nature and Scope of Economics</w:t>
      </w:r>
    </w:p>
    <w:p w14:paraId="149781BD" w14:textId="77777777" w:rsidR="00332D3C" w:rsidRPr="00465DA1" w:rsidRDefault="00332D3C" w:rsidP="00332D3C">
      <w:pPr>
        <w:spacing w:before="60" w:after="60" w:line="360" w:lineRule="auto"/>
        <w:jc w:val="both"/>
        <w:rPr>
          <w:rFonts w:ascii="Tahoma" w:hAnsi="Tahoma" w:cs="Tahoma"/>
          <w:sz w:val="22"/>
          <w:szCs w:val="22"/>
        </w:rPr>
      </w:pPr>
      <w:r w:rsidRPr="00465DA1">
        <w:rPr>
          <w:rFonts w:ascii="Tahoma" w:hAnsi="Tahoma" w:cs="Tahoma"/>
          <w:sz w:val="22"/>
          <w:szCs w:val="22"/>
        </w:rPr>
        <w:t>Economics: Meaning, scope and subject matter, definitions, activities, approaches to economic analysis; micro and macro-economics, positive and normative analysis. Nature of economic theory; rationality assumption, concept of equilibrium, economic laws as generalization of human behavior. Basic concepts: Goods and services, classification and characteristics, desire, want - meaning and characteristics, demand, utility, cost and price, wealth, capital, income and welfare. Agricultural economics: meaning, definition, characteristics of agriculture, importance and its role in economic development. Agricultural planning and development in the country. Role of Economics in Agricultural development policies</w:t>
      </w:r>
    </w:p>
    <w:p w14:paraId="1358F69F" w14:textId="51055633" w:rsidR="00332D3C" w:rsidRPr="00465DA1" w:rsidRDefault="00332D3C" w:rsidP="00332D3C">
      <w:pPr>
        <w:spacing w:before="60" w:after="60" w:line="360" w:lineRule="auto"/>
        <w:rPr>
          <w:rFonts w:ascii="Tahoma" w:hAnsi="Tahoma" w:cs="Tahoma"/>
          <w:b/>
          <w:bCs/>
          <w:sz w:val="22"/>
          <w:szCs w:val="22"/>
        </w:rPr>
      </w:pPr>
      <w:r w:rsidRPr="00465DA1">
        <w:rPr>
          <w:rFonts w:ascii="Tahoma" w:hAnsi="Tahoma" w:cs="Tahoma"/>
          <w:b/>
          <w:bCs/>
          <w:sz w:val="22"/>
          <w:szCs w:val="22"/>
        </w:rPr>
        <w:t>U</w:t>
      </w:r>
      <w:r w:rsidR="007C4886">
        <w:rPr>
          <w:rFonts w:ascii="Tahoma" w:hAnsi="Tahoma" w:cs="Tahoma"/>
          <w:b/>
          <w:bCs/>
          <w:sz w:val="22"/>
          <w:szCs w:val="22"/>
        </w:rPr>
        <w:t>nit</w:t>
      </w:r>
      <w:r w:rsidRPr="00465DA1">
        <w:rPr>
          <w:rFonts w:ascii="Tahoma" w:hAnsi="Tahoma" w:cs="Tahoma"/>
          <w:b/>
          <w:bCs/>
          <w:sz w:val="22"/>
          <w:szCs w:val="22"/>
        </w:rPr>
        <w:t xml:space="preserve"> II: Theory of Consumption</w:t>
      </w:r>
    </w:p>
    <w:p w14:paraId="56F9E5C3" w14:textId="77777777" w:rsidR="00332D3C" w:rsidRPr="00465DA1" w:rsidRDefault="00332D3C" w:rsidP="00332D3C">
      <w:pPr>
        <w:spacing w:before="60" w:after="60" w:line="360" w:lineRule="auto"/>
        <w:jc w:val="both"/>
        <w:rPr>
          <w:rFonts w:ascii="Tahoma" w:hAnsi="Tahoma" w:cs="Tahoma"/>
          <w:sz w:val="22"/>
          <w:szCs w:val="22"/>
        </w:rPr>
      </w:pPr>
      <w:r w:rsidRPr="00465DA1">
        <w:rPr>
          <w:rFonts w:ascii="Tahoma" w:hAnsi="Tahoma" w:cs="Tahoma"/>
          <w:sz w:val="22"/>
          <w:szCs w:val="22"/>
        </w:rPr>
        <w:t xml:space="preserve">Utility theory - cardinal and ordinal utility; law of diminishing marginal utility, equi-marginal utility principle, Indifference curve analysis and properties - budget line: definition, assumptions, limitations and applications - consumer’s equilibrium and derivation of demand curve. Demand: meaning, kinds of demand, law of demand, demand schedule and demand curve, determinants; Concept of consumer surplus and its importance. Elasticity of demand: concept and measurement of price elasticity, income elasticity and cross elasticity. Factors influencing elasticity of demand - Importance of elasticity of demand – Standard of Living: Definition, Engel’s Law of Family Expenditure. </w:t>
      </w:r>
    </w:p>
    <w:p w14:paraId="4BF045ED" w14:textId="4E9DA0CA" w:rsidR="00332D3C" w:rsidRPr="00465DA1" w:rsidRDefault="00332D3C" w:rsidP="00332D3C">
      <w:pPr>
        <w:spacing w:before="60" w:after="60" w:line="360" w:lineRule="auto"/>
        <w:rPr>
          <w:rFonts w:ascii="Tahoma" w:hAnsi="Tahoma" w:cs="Tahoma"/>
          <w:b/>
          <w:bCs/>
          <w:sz w:val="22"/>
          <w:szCs w:val="22"/>
        </w:rPr>
      </w:pPr>
      <w:r w:rsidRPr="00465DA1">
        <w:rPr>
          <w:rFonts w:ascii="Tahoma" w:hAnsi="Tahoma" w:cs="Tahoma"/>
          <w:b/>
          <w:bCs/>
          <w:sz w:val="22"/>
          <w:szCs w:val="22"/>
        </w:rPr>
        <w:t>U</w:t>
      </w:r>
      <w:r w:rsidR="00E00789">
        <w:rPr>
          <w:rFonts w:ascii="Tahoma" w:hAnsi="Tahoma" w:cs="Tahoma"/>
          <w:b/>
          <w:bCs/>
          <w:sz w:val="22"/>
          <w:szCs w:val="22"/>
        </w:rPr>
        <w:t>nit</w:t>
      </w:r>
      <w:r w:rsidRPr="00465DA1">
        <w:rPr>
          <w:rFonts w:ascii="Tahoma" w:hAnsi="Tahoma" w:cs="Tahoma"/>
          <w:b/>
          <w:bCs/>
          <w:sz w:val="22"/>
          <w:szCs w:val="22"/>
        </w:rPr>
        <w:t xml:space="preserve"> III: Theory of Production</w:t>
      </w:r>
    </w:p>
    <w:p w14:paraId="5BB77800" w14:textId="77777777" w:rsidR="00332D3C" w:rsidRPr="00465DA1" w:rsidRDefault="00332D3C" w:rsidP="00332D3C">
      <w:pPr>
        <w:spacing w:before="60" w:after="60" w:line="360" w:lineRule="auto"/>
        <w:jc w:val="both"/>
        <w:rPr>
          <w:rFonts w:ascii="Tahoma" w:hAnsi="Tahoma" w:cs="Tahoma"/>
          <w:sz w:val="22"/>
          <w:szCs w:val="22"/>
        </w:rPr>
      </w:pPr>
      <w:r w:rsidRPr="00465DA1">
        <w:rPr>
          <w:rFonts w:ascii="Tahoma" w:hAnsi="Tahoma" w:cs="Tahoma"/>
          <w:sz w:val="22"/>
          <w:szCs w:val="22"/>
        </w:rPr>
        <w:t xml:space="preserve">Production: process, creation of utility, factors of production definition and characteristics - Input Output Relationship. Laws of returns: Law of variable proportions and Law of returns to scale. Cost: Cost concepts, short run and long run cost curves. Revenue concepts: Total, Average and Marginal revenue. Supply: Stock versus supply, law of supply, supply schedule, supply curve, determinants of supply, elasticity of supply. </w:t>
      </w:r>
    </w:p>
    <w:p w14:paraId="5A19E415" w14:textId="35A22A4B" w:rsidR="00332D3C" w:rsidRPr="00465DA1" w:rsidRDefault="00332D3C" w:rsidP="00332D3C">
      <w:pPr>
        <w:spacing w:before="60" w:after="60" w:line="360" w:lineRule="auto"/>
        <w:rPr>
          <w:rFonts w:ascii="Tahoma" w:hAnsi="Tahoma" w:cs="Tahoma"/>
          <w:b/>
          <w:bCs/>
          <w:sz w:val="22"/>
          <w:szCs w:val="22"/>
        </w:rPr>
      </w:pPr>
      <w:r w:rsidRPr="00465DA1">
        <w:rPr>
          <w:rFonts w:ascii="Tahoma" w:hAnsi="Tahoma" w:cs="Tahoma"/>
          <w:b/>
          <w:bCs/>
          <w:sz w:val="22"/>
          <w:szCs w:val="22"/>
        </w:rPr>
        <w:t>U</w:t>
      </w:r>
      <w:r w:rsidR="00C845B5">
        <w:rPr>
          <w:rFonts w:ascii="Tahoma" w:hAnsi="Tahoma" w:cs="Tahoma"/>
          <w:b/>
          <w:bCs/>
          <w:sz w:val="22"/>
          <w:szCs w:val="22"/>
        </w:rPr>
        <w:t>nit</w:t>
      </w:r>
      <w:r w:rsidRPr="00465DA1">
        <w:rPr>
          <w:rFonts w:ascii="Tahoma" w:hAnsi="Tahoma" w:cs="Tahoma"/>
          <w:b/>
          <w:bCs/>
          <w:sz w:val="22"/>
          <w:szCs w:val="22"/>
        </w:rPr>
        <w:t xml:space="preserve"> IV: Exchange and Distribution</w:t>
      </w:r>
    </w:p>
    <w:p w14:paraId="2E4FCED3" w14:textId="77777777" w:rsidR="00332D3C" w:rsidRPr="00465DA1" w:rsidRDefault="00332D3C" w:rsidP="00332D3C">
      <w:pPr>
        <w:spacing w:before="60" w:after="60" w:line="360" w:lineRule="auto"/>
        <w:jc w:val="both"/>
        <w:rPr>
          <w:rFonts w:ascii="Tahoma" w:hAnsi="Tahoma" w:cs="Tahoma"/>
          <w:sz w:val="22"/>
          <w:szCs w:val="22"/>
        </w:rPr>
      </w:pPr>
      <w:r w:rsidRPr="00465DA1">
        <w:rPr>
          <w:rFonts w:ascii="Tahoma" w:hAnsi="Tahoma" w:cs="Tahoma"/>
          <w:sz w:val="22"/>
          <w:szCs w:val="22"/>
        </w:rPr>
        <w:t>Market structure: meaning and types of market, basic features of perfectly competitive and imperfect markets. Digital Marketing – Meaning, scope and role in agricultural markets. Distribution theory: meaning, factor market and pricing of factors of production - Concepts of Rent and Quasi rent - Wages: Real wage and money wage - Population: Importance, Malthusian and Optimum population theories, natural and socio-economic determinants, current policies and programs on population control. Interest: Pure interest and gross interest – Profit: Meaning of economic profit -Forms of business organizations.</w:t>
      </w:r>
    </w:p>
    <w:p w14:paraId="46BE3C49" w14:textId="136A45C7" w:rsidR="00332D3C" w:rsidRPr="00465DA1" w:rsidRDefault="00332D3C" w:rsidP="00332D3C">
      <w:pPr>
        <w:spacing w:before="60" w:after="60" w:line="360" w:lineRule="auto"/>
        <w:rPr>
          <w:rFonts w:ascii="Tahoma" w:hAnsi="Tahoma" w:cs="Tahoma"/>
          <w:b/>
          <w:bCs/>
          <w:sz w:val="22"/>
          <w:szCs w:val="22"/>
        </w:rPr>
      </w:pPr>
      <w:r w:rsidRPr="00465DA1">
        <w:rPr>
          <w:rFonts w:ascii="Tahoma" w:hAnsi="Tahoma" w:cs="Tahoma"/>
          <w:b/>
          <w:bCs/>
          <w:sz w:val="22"/>
          <w:szCs w:val="22"/>
        </w:rPr>
        <w:lastRenderedPageBreak/>
        <w:t>U</w:t>
      </w:r>
      <w:r w:rsidR="00B2294E">
        <w:rPr>
          <w:rFonts w:ascii="Tahoma" w:hAnsi="Tahoma" w:cs="Tahoma"/>
          <w:b/>
          <w:bCs/>
          <w:sz w:val="22"/>
          <w:szCs w:val="22"/>
        </w:rPr>
        <w:t>nit</w:t>
      </w:r>
      <w:r w:rsidRPr="00465DA1">
        <w:rPr>
          <w:rFonts w:ascii="Tahoma" w:hAnsi="Tahoma" w:cs="Tahoma"/>
          <w:b/>
          <w:bCs/>
          <w:sz w:val="22"/>
          <w:szCs w:val="22"/>
        </w:rPr>
        <w:t xml:space="preserve"> V: Macroeconomic Concepts</w:t>
      </w:r>
    </w:p>
    <w:p w14:paraId="0B1B88E0" w14:textId="77777777" w:rsidR="00332D3C" w:rsidRPr="00465DA1" w:rsidRDefault="00332D3C" w:rsidP="00332D3C">
      <w:pPr>
        <w:spacing w:before="60" w:after="60" w:line="360" w:lineRule="auto"/>
        <w:jc w:val="both"/>
        <w:rPr>
          <w:rFonts w:ascii="Tahoma" w:hAnsi="Tahoma" w:cs="Tahoma"/>
          <w:sz w:val="22"/>
          <w:szCs w:val="22"/>
        </w:rPr>
      </w:pPr>
      <w:r w:rsidRPr="00465DA1">
        <w:rPr>
          <w:rFonts w:ascii="Tahoma" w:hAnsi="Tahoma" w:cs="Tahoma"/>
          <w:sz w:val="22"/>
          <w:szCs w:val="22"/>
        </w:rPr>
        <w:t>National income: Meaning and importance, circular flow, concepts of national income – accounting and approaches to measurement, difficulties in measurement. Money: Barter system of exchange and its problems, evolution, meaning and functions of money, classification of money, money supply, general price index, inflation and deflation. Agricultural and public finance: meaning, micro versus macro finance, need for agricultural finance, public revenue and public expenditure. Tax: meaning, direct and indirect taxes, agricultural taxation. Economic systems: Concepts of economy and its functions, important features of capitalistic, socialistic and mixed economies, elements of economic planning. International trade and balance of payments. GST and its implication on Indian economy.</w:t>
      </w:r>
    </w:p>
    <w:p w14:paraId="3A5EB05F" w14:textId="77777777" w:rsidR="00332D3C" w:rsidRPr="00465DA1" w:rsidRDefault="00332D3C" w:rsidP="00332D3C">
      <w:pPr>
        <w:spacing w:before="60" w:after="60" w:line="360" w:lineRule="auto"/>
        <w:rPr>
          <w:rFonts w:ascii="Tahoma" w:hAnsi="Tahoma" w:cs="Tahoma"/>
          <w:b/>
          <w:bCs/>
          <w:sz w:val="22"/>
          <w:szCs w:val="22"/>
        </w:rPr>
      </w:pPr>
      <w:r w:rsidRPr="00465DA1">
        <w:rPr>
          <w:rFonts w:ascii="Tahoma" w:hAnsi="Tahoma" w:cs="Tahoma"/>
          <w:b/>
          <w:bCs/>
          <w:sz w:val="22"/>
          <w:szCs w:val="22"/>
        </w:rPr>
        <w:t>Theory Schedule</w:t>
      </w:r>
    </w:p>
    <w:p w14:paraId="6A9260EC" w14:textId="576F3BF0" w:rsidR="000A6410" w:rsidRPr="00101FE7" w:rsidRDefault="00332D3C" w:rsidP="00101FE7">
      <w:pPr>
        <w:pStyle w:val="ListParagraph"/>
        <w:numPr>
          <w:ilvl w:val="0"/>
          <w:numId w:val="33"/>
        </w:numPr>
        <w:spacing w:before="60" w:after="60" w:line="360" w:lineRule="auto"/>
        <w:ind w:left="709" w:hanging="425"/>
        <w:jc w:val="both"/>
        <w:rPr>
          <w:rFonts w:ascii="Tahoma" w:hAnsi="Tahoma" w:cs="Tahoma"/>
          <w:sz w:val="22"/>
          <w:szCs w:val="22"/>
        </w:rPr>
      </w:pPr>
      <w:r w:rsidRPr="00101FE7">
        <w:rPr>
          <w:rFonts w:ascii="Tahoma" w:hAnsi="Tahoma" w:cs="Tahoma"/>
          <w:sz w:val="22"/>
          <w:szCs w:val="22"/>
        </w:rPr>
        <w:t>Economics: Meaning, scope and subject matter, definitions, activities, approaches  to economic</w:t>
      </w:r>
      <w:r w:rsidR="000A6410" w:rsidRPr="00101FE7">
        <w:rPr>
          <w:rFonts w:ascii="Tahoma" w:hAnsi="Tahoma" w:cs="Tahoma"/>
          <w:sz w:val="22"/>
          <w:szCs w:val="22"/>
        </w:rPr>
        <w:t>analysis; micro and macroeconomics, positive and normative analysis</w:t>
      </w:r>
    </w:p>
    <w:p w14:paraId="075AA6E7" w14:textId="77777777" w:rsidR="00332D3C" w:rsidRPr="00465DA1" w:rsidRDefault="00332D3C" w:rsidP="00101FE7">
      <w:pPr>
        <w:pStyle w:val="ListParagraph"/>
        <w:numPr>
          <w:ilvl w:val="0"/>
          <w:numId w:val="33"/>
        </w:numPr>
        <w:spacing w:before="60" w:after="60" w:line="360" w:lineRule="auto"/>
        <w:ind w:left="709" w:hanging="425"/>
        <w:jc w:val="both"/>
        <w:rPr>
          <w:rFonts w:ascii="Tahoma" w:hAnsi="Tahoma" w:cs="Tahoma"/>
          <w:sz w:val="22"/>
          <w:szCs w:val="22"/>
        </w:rPr>
      </w:pPr>
      <w:r w:rsidRPr="00465DA1">
        <w:rPr>
          <w:rFonts w:ascii="Tahoma" w:hAnsi="Tahoma" w:cs="Tahoma"/>
          <w:sz w:val="22"/>
          <w:szCs w:val="22"/>
        </w:rPr>
        <w:t>Nature of economic theory; rationality assumption, concept of equilibrium, economic laws as generalization of human behavior. Basic concepts: Goods and services - classification and characteristics, desire, want –meaning and characteristics, demand, utility, cost and price, wealth, capital, income and welfare.</w:t>
      </w:r>
    </w:p>
    <w:p w14:paraId="3BC1A563" w14:textId="77777777" w:rsidR="00332D3C" w:rsidRPr="00465DA1" w:rsidRDefault="00332D3C" w:rsidP="00101FE7">
      <w:pPr>
        <w:pStyle w:val="ListParagraph"/>
        <w:numPr>
          <w:ilvl w:val="0"/>
          <w:numId w:val="33"/>
        </w:numPr>
        <w:spacing w:before="60" w:after="60" w:line="360" w:lineRule="auto"/>
        <w:ind w:left="709" w:hanging="425"/>
        <w:jc w:val="both"/>
        <w:rPr>
          <w:rFonts w:ascii="Tahoma" w:hAnsi="Tahoma" w:cs="Tahoma"/>
          <w:sz w:val="22"/>
          <w:szCs w:val="22"/>
        </w:rPr>
      </w:pPr>
      <w:r w:rsidRPr="00465DA1">
        <w:rPr>
          <w:rFonts w:ascii="Tahoma" w:hAnsi="Tahoma" w:cs="Tahoma"/>
          <w:sz w:val="22"/>
          <w:szCs w:val="22"/>
        </w:rPr>
        <w:t>Agricultural economics: meaning, definition, characteristics of agriculture, importance and its role in economic development. Agricultural planning and development in the country. Role of Economics in Agricultural development policies</w:t>
      </w:r>
    </w:p>
    <w:p w14:paraId="0EF2AD05" w14:textId="77777777" w:rsidR="00332D3C" w:rsidRPr="00465DA1" w:rsidRDefault="00332D3C" w:rsidP="00101FE7">
      <w:pPr>
        <w:pStyle w:val="ListParagraph"/>
        <w:numPr>
          <w:ilvl w:val="0"/>
          <w:numId w:val="33"/>
        </w:numPr>
        <w:spacing w:before="60" w:after="60" w:line="360" w:lineRule="auto"/>
        <w:ind w:left="709" w:hanging="425"/>
        <w:jc w:val="both"/>
        <w:rPr>
          <w:rFonts w:ascii="Tahoma" w:hAnsi="Tahoma" w:cs="Tahoma"/>
          <w:sz w:val="22"/>
          <w:szCs w:val="22"/>
        </w:rPr>
      </w:pPr>
      <w:r w:rsidRPr="00465DA1">
        <w:rPr>
          <w:rFonts w:ascii="Tahoma" w:hAnsi="Tahoma" w:cs="Tahoma"/>
          <w:sz w:val="22"/>
          <w:szCs w:val="22"/>
        </w:rPr>
        <w:t>Utility theory - cardinal and ordinal utility; law of diminishing marginal utility, equi-marginal utility principle, Indifference curve analysis and properties - budget line - definition, assumptions, limitations and applications.</w:t>
      </w:r>
    </w:p>
    <w:p w14:paraId="0EE45B6E" w14:textId="77777777" w:rsidR="00332D3C" w:rsidRPr="00465DA1" w:rsidRDefault="00332D3C" w:rsidP="00101FE7">
      <w:pPr>
        <w:pStyle w:val="ListParagraph"/>
        <w:numPr>
          <w:ilvl w:val="0"/>
          <w:numId w:val="33"/>
        </w:numPr>
        <w:spacing w:before="60" w:after="60" w:line="360" w:lineRule="auto"/>
        <w:ind w:left="709" w:hanging="425"/>
        <w:jc w:val="both"/>
        <w:rPr>
          <w:rFonts w:ascii="Tahoma" w:hAnsi="Tahoma" w:cs="Tahoma"/>
          <w:sz w:val="22"/>
          <w:szCs w:val="22"/>
        </w:rPr>
      </w:pPr>
      <w:r w:rsidRPr="00465DA1">
        <w:rPr>
          <w:rFonts w:ascii="Tahoma" w:hAnsi="Tahoma" w:cs="Tahoma"/>
          <w:sz w:val="22"/>
          <w:szCs w:val="22"/>
        </w:rPr>
        <w:t xml:space="preserve">Consumer’s equilibrium and derivation of demand curve, Demand: meaning, kinds of demand, law of demand, demand schedule and demand curve, determinants. Concept of consumer surplus and its importance. </w:t>
      </w:r>
    </w:p>
    <w:p w14:paraId="699450CB" w14:textId="77777777" w:rsidR="00332D3C" w:rsidRPr="00465DA1" w:rsidRDefault="00332D3C" w:rsidP="00101FE7">
      <w:pPr>
        <w:pStyle w:val="ListParagraph"/>
        <w:numPr>
          <w:ilvl w:val="0"/>
          <w:numId w:val="33"/>
        </w:numPr>
        <w:spacing w:before="60" w:after="60" w:line="360" w:lineRule="auto"/>
        <w:ind w:left="709" w:hanging="425"/>
        <w:jc w:val="both"/>
        <w:rPr>
          <w:rFonts w:ascii="Tahoma" w:hAnsi="Tahoma" w:cs="Tahoma"/>
          <w:sz w:val="22"/>
          <w:szCs w:val="22"/>
        </w:rPr>
      </w:pPr>
      <w:r w:rsidRPr="00465DA1">
        <w:rPr>
          <w:rFonts w:ascii="Tahoma" w:hAnsi="Tahoma" w:cs="Tahoma"/>
          <w:sz w:val="22"/>
          <w:szCs w:val="22"/>
        </w:rPr>
        <w:t>Elasticity of demand: concept and measurement of price elasticity, income elasticity and cross elasticity. Factors influencing elasticity of demand, Importance of elasticity of demand. Standard of Living: Definition, Engel’s Law of Family Expenditure.</w:t>
      </w:r>
    </w:p>
    <w:p w14:paraId="79EC60AC" w14:textId="77777777" w:rsidR="00332D3C" w:rsidRPr="00465DA1" w:rsidRDefault="00332D3C" w:rsidP="00101FE7">
      <w:pPr>
        <w:pStyle w:val="ListParagraph"/>
        <w:numPr>
          <w:ilvl w:val="0"/>
          <w:numId w:val="33"/>
        </w:numPr>
        <w:spacing w:before="60" w:after="60" w:line="360" w:lineRule="auto"/>
        <w:ind w:left="709" w:hanging="425"/>
        <w:jc w:val="both"/>
        <w:rPr>
          <w:rFonts w:ascii="Tahoma" w:hAnsi="Tahoma" w:cs="Tahoma"/>
          <w:sz w:val="22"/>
          <w:szCs w:val="22"/>
        </w:rPr>
      </w:pPr>
      <w:r w:rsidRPr="00465DA1">
        <w:rPr>
          <w:rFonts w:ascii="Tahoma" w:hAnsi="Tahoma" w:cs="Tahoma"/>
          <w:sz w:val="22"/>
          <w:szCs w:val="22"/>
        </w:rPr>
        <w:t xml:space="preserve">Production: process, creation of utility, factors of production definition and characteristics- Input Output Relationship. </w:t>
      </w:r>
    </w:p>
    <w:p w14:paraId="7C459A05" w14:textId="77777777" w:rsidR="00332D3C" w:rsidRPr="00465DA1" w:rsidRDefault="00332D3C" w:rsidP="00101FE7">
      <w:pPr>
        <w:pStyle w:val="ListParagraph"/>
        <w:numPr>
          <w:ilvl w:val="0"/>
          <w:numId w:val="33"/>
        </w:numPr>
        <w:spacing w:before="60" w:after="60" w:line="360" w:lineRule="auto"/>
        <w:ind w:left="709" w:hanging="425"/>
        <w:jc w:val="both"/>
        <w:rPr>
          <w:rFonts w:ascii="Tahoma" w:hAnsi="Tahoma" w:cs="Tahoma"/>
          <w:sz w:val="22"/>
          <w:szCs w:val="22"/>
        </w:rPr>
      </w:pPr>
      <w:r w:rsidRPr="00465DA1">
        <w:rPr>
          <w:rFonts w:ascii="Tahoma" w:hAnsi="Tahoma" w:cs="Tahoma"/>
          <w:sz w:val="22"/>
          <w:szCs w:val="22"/>
        </w:rPr>
        <w:t xml:space="preserve">Laws of returns: Law of variable proportions and law of returns to scale. Cost: Cost concepts, short run and long run cost curves. Revenue concepts: Total, Average and Marginal revenue. </w:t>
      </w:r>
    </w:p>
    <w:p w14:paraId="1532B59E" w14:textId="77777777" w:rsidR="00332D3C" w:rsidRPr="00465DA1" w:rsidRDefault="00332D3C" w:rsidP="00101FE7">
      <w:pPr>
        <w:pStyle w:val="ListParagraph"/>
        <w:numPr>
          <w:ilvl w:val="0"/>
          <w:numId w:val="33"/>
        </w:numPr>
        <w:spacing w:before="60" w:after="60" w:line="360" w:lineRule="auto"/>
        <w:ind w:left="709" w:hanging="425"/>
        <w:jc w:val="both"/>
        <w:rPr>
          <w:rFonts w:ascii="Tahoma" w:hAnsi="Tahoma" w:cs="Tahoma"/>
          <w:b/>
          <w:bCs/>
          <w:sz w:val="22"/>
          <w:szCs w:val="22"/>
        </w:rPr>
      </w:pPr>
      <w:r w:rsidRPr="00465DA1">
        <w:rPr>
          <w:rFonts w:ascii="Tahoma" w:hAnsi="Tahoma" w:cs="Tahoma"/>
          <w:b/>
          <w:bCs/>
          <w:sz w:val="22"/>
          <w:szCs w:val="22"/>
        </w:rPr>
        <w:lastRenderedPageBreak/>
        <w:t>Mid Semester Examination</w:t>
      </w:r>
    </w:p>
    <w:p w14:paraId="556E355B" w14:textId="77777777" w:rsidR="00332D3C" w:rsidRPr="00465DA1" w:rsidRDefault="00332D3C" w:rsidP="00101FE7">
      <w:pPr>
        <w:pStyle w:val="ListParagraph"/>
        <w:numPr>
          <w:ilvl w:val="0"/>
          <w:numId w:val="33"/>
        </w:numPr>
        <w:spacing w:before="60" w:after="60" w:line="360" w:lineRule="auto"/>
        <w:ind w:left="709" w:hanging="425"/>
        <w:jc w:val="both"/>
        <w:rPr>
          <w:rFonts w:ascii="Tahoma" w:hAnsi="Tahoma" w:cs="Tahoma"/>
          <w:sz w:val="22"/>
          <w:szCs w:val="22"/>
        </w:rPr>
      </w:pPr>
      <w:r w:rsidRPr="00465DA1">
        <w:rPr>
          <w:rFonts w:ascii="Tahoma" w:hAnsi="Tahoma" w:cs="Tahoma"/>
          <w:sz w:val="22"/>
          <w:szCs w:val="22"/>
        </w:rPr>
        <w:t>Supply: Stock versus supply, law of supply, supply schedule, supply curve, determinants of supply, elasticity of supply.</w:t>
      </w:r>
    </w:p>
    <w:p w14:paraId="0001BE6D" w14:textId="77777777" w:rsidR="00332D3C" w:rsidRPr="00101FE7" w:rsidRDefault="00332D3C" w:rsidP="00101FE7">
      <w:pPr>
        <w:pStyle w:val="ListParagraph"/>
        <w:numPr>
          <w:ilvl w:val="0"/>
          <w:numId w:val="33"/>
        </w:numPr>
        <w:spacing w:before="60" w:after="60" w:line="360" w:lineRule="auto"/>
        <w:ind w:left="709" w:hanging="425"/>
        <w:jc w:val="both"/>
        <w:rPr>
          <w:rFonts w:ascii="Tahoma" w:hAnsi="Tahoma" w:cs="Tahoma"/>
          <w:spacing w:val="-4"/>
          <w:sz w:val="22"/>
          <w:szCs w:val="22"/>
        </w:rPr>
      </w:pPr>
      <w:r w:rsidRPr="00101FE7">
        <w:rPr>
          <w:rFonts w:ascii="Tahoma" w:hAnsi="Tahoma" w:cs="Tahoma"/>
          <w:spacing w:val="-4"/>
          <w:sz w:val="22"/>
          <w:szCs w:val="22"/>
        </w:rPr>
        <w:t>Market structure: meaning and types of market, basic features of perfectly competitive and imperfect markets. Digital Marketing – Meaning, scope and role in agricultural markets.</w:t>
      </w:r>
    </w:p>
    <w:p w14:paraId="5DF31152" w14:textId="77777777" w:rsidR="00332D3C" w:rsidRPr="00465DA1" w:rsidRDefault="00332D3C" w:rsidP="00101FE7">
      <w:pPr>
        <w:pStyle w:val="ListParagraph"/>
        <w:numPr>
          <w:ilvl w:val="0"/>
          <w:numId w:val="33"/>
        </w:numPr>
        <w:spacing w:before="60" w:after="60" w:line="360" w:lineRule="auto"/>
        <w:ind w:left="709" w:hanging="425"/>
        <w:jc w:val="both"/>
        <w:rPr>
          <w:rFonts w:ascii="Tahoma" w:hAnsi="Tahoma" w:cs="Tahoma"/>
          <w:sz w:val="22"/>
          <w:szCs w:val="22"/>
        </w:rPr>
      </w:pPr>
      <w:r w:rsidRPr="00465DA1">
        <w:rPr>
          <w:rFonts w:ascii="Tahoma" w:hAnsi="Tahoma" w:cs="Tahoma"/>
          <w:sz w:val="22"/>
          <w:szCs w:val="22"/>
        </w:rPr>
        <w:t xml:space="preserve">Distribution theory: meaning, factor market and pricing of factors of production. - Concepts of Rent and Quasi rent - Wages: Real wage and money wage - Population: Importance, Malthusian and Optimum population theories, natural and socio-economic determinants, current policies and programmes on population control. </w:t>
      </w:r>
    </w:p>
    <w:p w14:paraId="50EC59B2" w14:textId="77777777" w:rsidR="00332D3C" w:rsidRPr="00465DA1" w:rsidRDefault="00332D3C" w:rsidP="00101FE7">
      <w:pPr>
        <w:pStyle w:val="ListParagraph"/>
        <w:numPr>
          <w:ilvl w:val="0"/>
          <w:numId w:val="33"/>
        </w:numPr>
        <w:spacing w:before="60" w:after="60" w:line="360" w:lineRule="auto"/>
        <w:ind w:left="709" w:hanging="425"/>
        <w:jc w:val="both"/>
        <w:rPr>
          <w:rFonts w:ascii="Tahoma" w:hAnsi="Tahoma" w:cs="Tahoma"/>
          <w:sz w:val="22"/>
          <w:szCs w:val="22"/>
        </w:rPr>
      </w:pPr>
      <w:r w:rsidRPr="00465DA1">
        <w:rPr>
          <w:rFonts w:ascii="Tahoma" w:hAnsi="Tahoma" w:cs="Tahoma"/>
          <w:sz w:val="22"/>
          <w:szCs w:val="22"/>
        </w:rPr>
        <w:t>Interest: Pure interest and gross interest – Profit: Meaning of economic profit Forms of business organizations.</w:t>
      </w:r>
    </w:p>
    <w:p w14:paraId="1639E060" w14:textId="77777777" w:rsidR="00332D3C" w:rsidRPr="00465DA1" w:rsidRDefault="00332D3C" w:rsidP="00101FE7">
      <w:pPr>
        <w:pStyle w:val="ListParagraph"/>
        <w:numPr>
          <w:ilvl w:val="0"/>
          <w:numId w:val="33"/>
        </w:numPr>
        <w:spacing w:before="60" w:after="60" w:line="360" w:lineRule="auto"/>
        <w:ind w:left="709" w:hanging="425"/>
        <w:jc w:val="both"/>
        <w:rPr>
          <w:rFonts w:ascii="Tahoma" w:hAnsi="Tahoma" w:cs="Tahoma"/>
          <w:sz w:val="22"/>
          <w:szCs w:val="22"/>
        </w:rPr>
      </w:pPr>
      <w:r w:rsidRPr="00465DA1">
        <w:rPr>
          <w:rFonts w:ascii="Tahoma" w:hAnsi="Tahoma" w:cs="Tahoma"/>
          <w:sz w:val="22"/>
          <w:szCs w:val="22"/>
        </w:rPr>
        <w:t xml:space="preserve">National income: Meaning and importance, circular flow, concepts of national income - accounting and approaches to measurement, difficulties in measurement. </w:t>
      </w:r>
    </w:p>
    <w:p w14:paraId="45618D21" w14:textId="77777777" w:rsidR="00332D3C" w:rsidRPr="00465DA1" w:rsidRDefault="00332D3C" w:rsidP="00101FE7">
      <w:pPr>
        <w:pStyle w:val="ListParagraph"/>
        <w:numPr>
          <w:ilvl w:val="0"/>
          <w:numId w:val="33"/>
        </w:numPr>
        <w:spacing w:before="60" w:after="60" w:line="360" w:lineRule="auto"/>
        <w:ind w:left="709" w:hanging="425"/>
        <w:jc w:val="both"/>
        <w:rPr>
          <w:rFonts w:ascii="Tahoma" w:hAnsi="Tahoma" w:cs="Tahoma"/>
          <w:sz w:val="22"/>
          <w:szCs w:val="22"/>
        </w:rPr>
      </w:pPr>
      <w:r w:rsidRPr="00465DA1">
        <w:rPr>
          <w:rFonts w:ascii="Tahoma" w:hAnsi="Tahoma" w:cs="Tahoma"/>
          <w:sz w:val="22"/>
          <w:szCs w:val="22"/>
        </w:rPr>
        <w:t xml:space="preserve">Money: Barter system of exchange and its problems, evolution, meaning and functions of money, classification of money, money supply, general price index, inflation and deflation. </w:t>
      </w:r>
    </w:p>
    <w:p w14:paraId="4A70050D" w14:textId="77777777" w:rsidR="00332D3C" w:rsidRPr="00465DA1" w:rsidRDefault="00332D3C" w:rsidP="00101FE7">
      <w:pPr>
        <w:pStyle w:val="ListParagraph"/>
        <w:numPr>
          <w:ilvl w:val="0"/>
          <w:numId w:val="33"/>
        </w:numPr>
        <w:spacing w:before="60" w:after="60" w:line="360" w:lineRule="auto"/>
        <w:ind w:left="709" w:hanging="425"/>
        <w:jc w:val="both"/>
        <w:rPr>
          <w:rFonts w:ascii="Tahoma" w:hAnsi="Tahoma" w:cs="Tahoma"/>
          <w:sz w:val="22"/>
          <w:szCs w:val="22"/>
        </w:rPr>
      </w:pPr>
      <w:r w:rsidRPr="00465DA1">
        <w:rPr>
          <w:rFonts w:ascii="Tahoma" w:hAnsi="Tahoma" w:cs="Tahoma"/>
          <w:sz w:val="22"/>
          <w:szCs w:val="22"/>
        </w:rPr>
        <w:t>Agricultural and public finance: meaning, micro versus macro finance, need for agricultural finance, Public revenue and public expenditure. Tax: meaning, direct and indirect taxes, agricultural taxation.</w:t>
      </w:r>
    </w:p>
    <w:p w14:paraId="467EAA4D" w14:textId="77777777" w:rsidR="00332D3C" w:rsidRPr="00465DA1" w:rsidRDefault="00332D3C" w:rsidP="00101FE7">
      <w:pPr>
        <w:pStyle w:val="ListParagraph"/>
        <w:numPr>
          <w:ilvl w:val="0"/>
          <w:numId w:val="33"/>
        </w:numPr>
        <w:spacing w:before="60" w:after="60" w:line="360" w:lineRule="auto"/>
        <w:ind w:left="709" w:hanging="425"/>
        <w:jc w:val="both"/>
        <w:rPr>
          <w:rFonts w:ascii="Tahoma" w:hAnsi="Tahoma" w:cs="Tahoma"/>
          <w:sz w:val="22"/>
          <w:szCs w:val="22"/>
        </w:rPr>
      </w:pPr>
      <w:r w:rsidRPr="00465DA1">
        <w:rPr>
          <w:rFonts w:ascii="Tahoma" w:hAnsi="Tahoma" w:cs="Tahoma"/>
          <w:sz w:val="22"/>
          <w:szCs w:val="22"/>
        </w:rPr>
        <w:t>Economic systems: Concepts of economy and its functions, important features of capitalistic, socialistic and mixed economies, elements of economic planning. international trade and balance of payments. GST and its implication on Indian economy</w:t>
      </w:r>
    </w:p>
    <w:p w14:paraId="04581901" w14:textId="77777777" w:rsidR="00332D3C" w:rsidRPr="00465DA1" w:rsidRDefault="00332D3C" w:rsidP="00332D3C">
      <w:pPr>
        <w:spacing w:before="60" w:after="60" w:line="360" w:lineRule="auto"/>
        <w:rPr>
          <w:rFonts w:ascii="Tahoma" w:hAnsi="Tahoma" w:cs="Tahoma"/>
          <w:b/>
          <w:bCs/>
          <w:sz w:val="22"/>
          <w:szCs w:val="22"/>
        </w:rPr>
      </w:pPr>
      <w:r w:rsidRPr="00465DA1">
        <w:rPr>
          <w:rFonts w:ascii="Tahoma" w:hAnsi="Tahoma" w:cs="Tahoma"/>
          <w:b/>
          <w:bCs/>
          <w:sz w:val="22"/>
          <w:szCs w:val="22"/>
        </w:rPr>
        <w:t>References</w:t>
      </w:r>
    </w:p>
    <w:p w14:paraId="42C3E459" w14:textId="77777777" w:rsidR="00332D3C" w:rsidRPr="00465DA1" w:rsidRDefault="00332D3C" w:rsidP="00101FE7">
      <w:pPr>
        <w:pStyle w:val="ListParagraph"/>
        <w:numPr>
          <w:ilvl w:val="0"/>
          <w:numId w:val="31"/>
        </w:numPr>
        <w:spacing w:before="60" w:after="60" w:line="360" w:lineRule="auto"/>
        <w:ind w:left="709" w:hanging="425"/>
        <w:jc w:val="both"/>
        <w:rPr>
          <w:rFonts w:ascii="Tahoma" w:hAnsi="Tahoma" w:cs="Tahoma"/>
          <w:sz w:val="22"/>
          <w:szCs w:val="22"/>
        </w:rPr>
      </w:pPr>
      <w:r w:rsidRPr="00465DA1">
        <w:rPr>
          <w:rFonts w:ascii="Tahoma" w:hAnsi="Tahoma" w:cs="Tahoma"/>
          <w:sz w:val="22"/>
          <w:szCs w:val="22"/>
        </w:rPr>
        <w:t>Dewett, K. K. 2004. Modern Economic Theory, SyamlalCharitable Trust, New Delhi.</w:t>
      </w:r>
    </w:p>
    <w:p w14:paraId="701C11E1" w14:textId="77777777" w:rsidR="00332D3C" w:rsidRPr="00465DA1" w:rsidRDefault="00332D3C" w:rsidP="00101FE7">
      <w:pPr>
        <w:pStyle w:val="ListParagraph"/>
        <w:numPr>
          <w:ilvl w:val="0"/>
          <w:numId w:val="31"/>
        </w:numPr>
        <w:spacing w:before="60" w:after="60" w:line="360" w:lineRule="auto"/>
        <w:ind w:left="709" w:hanging="425"/>
        <w:jc w:val="both"/>
        <w:rPr>
          <w:rFonts w:ascii="Tahoma" w:hAnsi="Tahoma" w:cs="Tahoma"/>
          <w:sz w:val="22"/>
          <w:szCs w:val="22"/>
        </w:rPr>
      </w:pPr>
      <w:r w:rsidRPr="00465DA1">
        <w:rPr>
          <w:rFonts w:ascii="Tahoma" w:hAnsi="Tahoma" w:cs="Tahoma"/>
          <w:sz w:val="22"/>
          <w:szCs w:val="22"/>
        </w:rPr>
        <w:t>S. Subha Reddy, P. Raghu Ram, T.V. Neelakanta and I. Bhvani Devi .2004.  Agricultural   Economics. Oxford &amp; IBH publishing Co. Pvt. Ltd</w:t>
      </w:r>
    </w:p>
    <w:p w14:paraId="7FE6E5FC" w14:textId="77777777" w:rsidR="00332D3C" w:rsidRPr="00465DA1" w:rsidRDefault="00332D3C" w:rsidP="00101FE7">
      <w:pPr>
        <w:pStyle w:val="ListParagraph"/>
        <w:numPr>
          <w:ilvl w:val="0"/>
          <w:numId w:val="31"/>
        </w:numPr>
        <w:spacing w:before="60" w:after="60" w:line="360" w:lineRule="auto"/>
        <w:ind w:left="709" w:hanging="425"/>
        <w:jc w:val="both"/>
        <w:rPr>
          <w:rFonts w:ascii="Tahoma" w:hAnsi="Tahoma" w:cs="Tahoma"/>
          <w:sz w:val="22"/>
          <w:szCs w:val="22"/>
        </w:rPr>
      </w:pPr>
      <w:r w:rsidRPr="00465DA1">
        <w:rPr>
          <w:rFonts w:ascii="Tahoma" w:hAnsi="Tahoma" w:cs="Tahoma"/>
          <w:sz w:val="22"/>
          <w:szCs w:val="22"/>
        </w:rPr>
        <w:t>Samuelson,P. 2004. Economics, (18/e), Tata Mc-graw-Hill, New Delhi</w:t>
      </w:r>
    </w:p>
    <w:p w14:paraId="5812017C" w14:textId="7CC30A4A" w:rsidR="00332D3C" w:rsidRDefault="00332D3C" w:rsidP="00101FE7">
      <w:pPr>
        <w:pStyle w:val="ListParagraph"/>
        <w:numPr>
          <w:ilvl w:val="0"/>
          <w:numId w:val="31"/>
        </w:numPr>
        <w:spacing w:before="60" w:after="60" w:line="360" w:lineRule="auto"/>
        <w:ind w:left="709" w:hanging="425"/>
        <w:jc w:val="both"/>
        <w:rPr>
          <w:rFonts w:ascii="Tahoma" w:hAnsi="Tahoma" w:cs="Tahoma"/>
          <w:sz w:val="22"/>
          <w:szCs w:val="22"/>
        </w:rPr>
      </w:pPr>
      <w:r w:rsidRPr="00465DA1">
        <w:rPr>
          <w:rFonts w:ascii="Tahoma" w:hAnsi="Tahoma" w:cs="Tahoma"/>
          <w:sz w:val="22"/>
          <w:szCs w:val="22"/>
        </w:rPr>
        <w:t>Seth, M. L. 2005.Principles of Economics, Lakshmi NarainAgarwalCo., 5.Agra. New Delhi. Gregory Mankiw, N. Principles of Microeconomics. 8th ed., Cengage Learning, 2016.</w:t>
      </w:r>
    </w:p>
    <w:p w14:paraId="45CFE583" w14:textId="77777777" w:rsidR="00332D3C" w:rsidRPr="00465DA1" w:rsidRDefault="00332D3C" w:rsidP="00332D3C">
      <w:pPr>
        <w:spacing w:before="60" w:after="60" w:line="360" w:lineRule="auto"/>
        <w:rPr>
          <w:rFonts w:ascii="Tahoma" w:hAnsi="Tahoma" w:cs="Tahoma"/>
          <w:b/>
          <w:bCs/>
          <w:sz w:val="22"/>
          <w:szCs w:val="22"/>
        </w:rPr>
      </w:pPr>
      <w:r w:rsidRPr="00465DA1">
        <w:rPr>
          <w:rFonts w:ascii="Tahoma" w:hAnsi="Tahoma" w:cs="Tahoma"/>
          <w:b/>
          <w:bCs/>
          <w:sz w:val="22"/>
          <w:szCs w:val="22"/>
        </w:rPr>
        <w:t>e- Resources</w:t>
      </w:r>
    </w:p>
    <w:p w14:paraId="53A4A8E8" w14:textId="77777777" w:rsidR="00332D3C" w:rsidRPr="00465DA1" w:rsidRDefault="00332D3C">
      <w:pPr>
        <w:pStyle w:val="ListParagraph"/>
        <w:numPr>
          <w:ilvl w:val="0"/>
          <w:numId w:val="32"/>
        </w:numPr>
        <w:spacing w:before="60" w:after="60" w:line="360" w:lineRule="auto"/>
        <w:rPr>
          <w:rFonts w:ascii="Tahoma" w:hAnsi="Tahoma" w:cs="Tahoma"/>
          <w:sz w:val="22"/>
          <w:szCs w:val="22"/>
        </w:rPr>
      </w:pPr>
      <w:r w:rsidRPr="00465DA1">
        <w:rPr>
          <w:rFonts w:ascii="Tahoma" w:hAnsi="Tahoma" w:cs="Tahoma"/>
          <w:sz w:val="22"/>
          <w:szCs w:val="22"/>
        </w:rPr>
        <w:t>http://eagri.org/eagri50/AECO141/index.html</w:t>
      </w:r>
    </w:p>
    <w:p w14:paraId="6EF0AFB5" w14:textId="77777777" w:rsidR="00332D3C" w:rsidRPr="00465DA1" w:rsidRDefault="00332D3C">
      <w:pPr>
        <w:pStyle w:val="ListParagraph"/>
        <w:numPr>
          <w:ilvl w:val="0"/>
          <w:numId w:val="32"/>
        </w:numPr>
        <w:spacing w:before="60" w:after="60" w:line="360" w:lineRule="auto"/>
        <w:rPr>
          <w:rFonts w:ascii="Tahoma" w:hAnsi="Tahoma" w:cs="Tahoma"/>
          <w:sz w:val="22"/>
          <w:szCs w:val="22"/>
        </w:rPr>
      </w:pPr>
      <w:r w:rsidRPr="00465DA1">
        <w:rPr>
          <w:rFonts w:ascii="Tahoma" w:hAnsi="Tahoma" w:cs="Tahoma"/>
          <w:sz w:val="22"/>
          <w:szCs w:val="22"/>
        </w:rPr>
        <w:t>https://www.rvskvv.net/images/Principles-of-Agricultural-Economics_17.04.2020.pdf</w:t>
      </w:r>
    </w:p>
    <w:p w14:paraId="2291B462" w14:textId="77777777" w:rsidR="00332D3C" w:rsidRPr="00465DA1" w:rsidRDefault="00332D3C">
      <w:pPr>
        <w:pStyle w:val="ListParagraph"/>
        <w:numPr>
          <w:ilvl w:val="0"/>
          <w:numId w:val="32"/>
        </w:numPr>
        <w:spacing w:before="60" w:after="60" w:line="360" w:lineRule="auto"/>
        <w:rPr>
          <w:rFonts w:ascii="Tahoma" w:hAnsi="Tahoma" w:cs="Tahoma"/>
          <w:sz w:val="22"/>
          <w:szCs w:val="22"/>
        </w:rPr>
      </w:pPr>
      <w:r w:rsidRPr="00465DA1">
        <w:rPr>
          <w:rFonts w:ascii="Tahoma" w:hAnsi="Tahoma" w:cs="Tahoma"/>
          <w:sz w:val="22"/>
          <w:szCs w:val="22"/>
        </w:rPr>
        <w:t>https://zalamsyah.wordpress.com/wp-content/uploads/2018/02/2-principles-of-agricultural-economics_andrew-barkley-paul-w-barkley.pdf</w:t>
      </w:r>
    </w:p>
    <w:p w14:paraId="66C18AF3" w14:textId="27F37291" w:rsidR="0064024B" w:rsidRPr="00465DA1" w:rsidRDefault="0064024B" w:rsidP="00B45653">
      <w:pPr>
        <w:spacing w:before="60" w:after="60" w:line="360" w:lineRule="auto"/>
        <w:jc w:val="center"/>
        <w:rPr>
          <w:rFonts w:ascii="Tahoma" w:hAnsi="Tahoma" w:cs="Tahoma"/>
          <w:b/>
          <w:bCs/>
          <w:sz w:val="26"/>
          <w:szCs w:val="26"/>
        </w:rPr>
      </w:pPr>
      <w:r w:rsidRPr="00465DA1">
        <w:rPr>
          <w:rFonts w:ascii="Tahoma" w:hAnsi="Tahoma" w:cs="Tahoma"/>
          <w:b/>
          <w:bCs/>
          <w:sz w:val="26"/>
          <w:szCs w:val="26"/>
        </w:rPr>
        <w:lastRenderedPageBreak/>
        <w:t>SAC 101 Fundamentals of Soil Science (2+1)</w:t>
      </w:r>
    </w:p>
    <w:p w14:paraId="5411511F" w14:textId="77777777" w:rsidR="0064024B" w:rsidRPr="00465DA1" w:rsidRDefault="0064024B" w:rsidP="00B45653">
      <w:pPr>
        <w:spacing w:before="60" w:after="60" w:line="360" w:lineRule="auto"/>
        <w:rPr>
          <w:rFonts w:ascii="Tahoma" w:hAnsi="Tahoma" w:cs="Tahoma"/>
          <w:b/>
          <w:bCs/>
          <w:sz w:val="22"/>
          <w:szCs w:val="22"/>
        </w:rPr>
      </w:pPr>
      <w:r w:rsidRPr="00465DA1">
        <w:rPr>
          <w:rFonts w:ascii="Tahoma" w:hAnsi="Tahoma" w:cs="Tahoma"/>
          <w:b/>
          <w:bCs/>
          <w:sz w:val="22"/>
          <w:szCs w:val="22"/>
        </w:rPr>
        <w:t>Theory</w:t>
      </w:r>
    </w:p>
    <w:p w14:paraId="419D3F46" w14:textId="77777777" w:rsidR="0064024B" w:rsidRPr="00465DA1" w:rsidRDefault="0064024B" w:rsidP="00B45653">
      <w:pPr>
        <w:spacing w:before="60" w:after="60" w:line="360" w:lineRule="auto"/>
        <w:rPr>
          <w:rFonts w:ascii="Tahoma" w:hAnsi="Tahoma" w:cs="Tahoma"/>
          <w:b/>
          <w:bCs/>
          <w:sz w:val="22"/>
          <w:szCs w:val="22"/>
        </w:rPr>
      </w:pPr>
      <w:r w:rsidRPr="00465DA1">
        <w:rPr>
          <w:rFonts w:ascii="Tahoma" w:hAnsi="Tahoma" w:cs="Tahoma"/>
          <w:b/>
          <w:bCs/>
          <w:sz w:val="22"/>
          <w:szCs w:val="22"/>
        </w:rPr>
        <w:t>Unit I: Basics of Soil &amp; Formation</w:t>
      </w:r>
    </w:p>
    <w:p w14:paraId="48913D91" w14:textId="77777777" w:rsidR="0064024B" w:rsidRPr="00465DA1" w:rsidRDefault="0064024B" w:rsidP="00B45653">
      <w:pPr>
        <w:spacing w:before="60" w:after="60" w:line="360" w:lineRule="auto"/>
        <w:jc w:val="both"/>
        <w:rPr>
          <w:rFonts w:ascii="Tahoma" w:hAnsi="Tahoma" w:cs="Tahoma"/>
          <w:bCs/>
          <w:sz w:val="22"/>
          <w:szCs w:val="22"/>
        </w:rPr>
      </w:pPr>
      <w:r w:rsidRPr="00465DA1">
        <w:rPr>
          <w:rFonts w:ascii="Tahoma" w:hAnsi="Tahoma" w:cs="Tahoma"/>
          <w:bCs/>
          <w:sz w:val="22"/>
          <w:szCs w:val="22"/>
        </w:rPr>
        <w:t>Soil: Pedological and edaphalogical concepts. Rocks and minerals, Weathering, Soil formation: Pedogenic processes.</w:t>
      </w:r>
    </w:p>
    <w:p w14:paraId="06F3B50D" w14:textId="77777777" w:rsidR="0064024B" w:rsidRPr="00465DA1" w:rsidRDefault="0064024B" w:rsidP="00B45653">
      <w:pPr>
        <w:spacing w:before="60" w:after="60" w:line="360" w:lineRule="auto"/>
        <w:rPr>
          <w:rFonts w:ascii="Tahoma" w:hAnsi="Tahoma" w:cs="Tahoma"/>
          <w:b/>
          <w:bCs/>
          <w:sz w:val="22"/>
          <w:szCs w:val="22"/>
        </w:rPr>
      </w:pPr>
      <w:r w:rsidRPr="00465DA1">
        <w:rPr>
          <w:rFonts w:ascii="Tahoma" w:hAnsi="Tahoma" w:cs="Tahoma"/>
          <w:b/>
          <w:bCs/>
          <w:sz w:val="22"/>
          <w:szCs w:val="22"/>
        </w:rPr>
        <w:t>Unit II:  Soil Profile &amp; Physical Properties</w:t>
      </w:r>
    </w:p>
    <w:p w14:paraId="4E75713D" w14:textId="77777777" w:rsidR="0064024B" w:rsidRPr="00465DA1" w:rsidRDefault="0064024B" w:rsidP="00B45653">
      <w:pPr>
        <w:spacing w:before="60" w:after="60" w:line="360" w:lineRule="auto"/>
        <w:jc w:val="both"/>
        <w:rPr>
          <w:rFonts w:ascii="Tahoma" w:hAnsi="Tahoma" w:cs="Tahoma"/>
          <w:bCs/>
          <w:sz w:val="22"/>
          <w:szCs w:val="22"/>
        </w:rPr>
      </w:pPr>
      <w:r w:rsidRPr="00465DA1">
        <w:rPr>
          <w:rFonts w:ascii="Tahoma" w:hAnsi="Tahoma" w:cs="Tahoma"/>
          <w:bCs/>
          <w:sz w:val="22"/>
          <w:szCs w:val="22"/>
        </w:rPr>
        <w:t>Soil profile, soil texture, soil structure, bulk density and particle density, soil consistency</w:t>
      </w:r>
      <w:r w:rsidRPr="00465DA1">
        <w:rPr>
          <w:rFonts w:ascii="Tahoma" w:hAnsi="Tahoma" w:cs="Tahoma"/>
          <w:bCs/>
          <w:sz w:val="22"/>
          <w:szCs w:val="22"/>
          <w:lang w:val="en-US"/>
        </w:rPr>
        <w:t>, soil te</w:t>
      </w:r>
      <w:r w:rsidRPr="00465DA1">
        <w:rPr>
          <w:rFonts w:ascii="Tahoma" w:hAnsi="Tahoma" w:cs="Tahoma"/>
          <w:bCs/>
          <w:sz w:val="22"/>
          <w:szCs w:val="22"/>
        </w:rPr>
        <w:t xml:space="preserve">mperature, soil air, soil water.  </w:t>
      </w:r>
    </w:p>
    <w:p w14:paraId="0A860FE0" w14:textId="77777777" w:rsidR="0064024B" w:rsidRPr="00465DA1" w:rsidRDefault="0064024B" w:rsidP="00B45653">
      <w:pPr>
        <w:spacing w:before="60" w:after="60" w:line="360" w:lineRule="auto"/>
        <w:rPr>
          <w:rFonts w:ascii="Tahoma" w:hAnsi="Tahoma" w:cs="Tahoma"/>
          <w:b/>
          <w:bCs/>
          <w:sz w:val="22"/>
          <w:szCs w:val="22"/>
        </w:rPr>
      </w:pPr>
      <w:r w:rsidRPr="00465DA1">
        <w:rPr>
          <w:rFonts w:ascii="Tahoma" w:hAnsi="Tahoma" w:cs="Tahoma"/>
          <w:b/>
          <w:bCs/>
          <w:sz w:val="22"/>
          <w:szCs w:val="22"/>
        </w:rPr>
        <w:t>Unit III: Soil Chemical Properties &amp; Soil Colloids</w:t>
      </w:r>
    </w:p>
    <w:p w14:paraId="541BA844" w14:textId="77777777" w:rsidR="0064024B" w:rsidRPr="00465DA1" w:rsidRDefault="0064024B" w:rsidP="00B45653">
      <w:pPr>
        <w:spacing w:before="60" w:after="60" w:line="360" w:lineRule="auto"/>
        <w:jc w:val="both"/>
        <w:rPr>
          <w:rFonts w:ascii="Tahoma" w:hAnsi="Tahoma" w:cs="Tahoma"/>
          <w:bCs/>
          <w:sz w:val="22"/>
          <w:szCs w:val="22"/>
        </w:rPr>
      </w:pPr>
      <w:r w:rsidRPr="00465DA1">
        <w:rPr>
          <w:rFonts w:ascii="Tahoma" w:hAnsi="Tahoma" w:cs="Tahoma"/>
          <w:bCs/>
          <w:sz w:val="22"/>
          <w:szCs w:val="22"/>
        </w:rPr>
        <w:t xml:space="preserve">Soil reaction and buffering capacity. Soil colloids: inorganic and organic, Properties of soil colloids </w:t>
      </w:r>
    </w:p>
    <w:p w14:paraId="441312C4" w14:textId="77777777" w:rsidR="0064024B" w:rsidRPr="00465DA1" w:rsidRDefault="0064024B" w:rsidP="00B45653">
      <w:pPr>
        <w:spacing w:before="60" w:after="60" w:line="360" w:lineRule="auto"/>
        <w:rPr>
          <w:rFonts w:ascii="Tahoma" w:hAnsi="Tahoma" w:cs="Tahoma"/>
          <w:b/>
          <w:bCs/>
          <w:sz w:val="22"/>
          <w:szCs w:val="22"/>
        </w:rPr>
      </w:pPr>
      <w:r w:rsidRPr="00465DA1">
        <w:rPr>
          <w:rFonts w:ascii="Tahoma" w:hAnsi="Tahoma" w:cs="Tahoma"/>
          <w:b/>
          <w:bCs/>
          <w:sz w:val="22"/>
          <w:szCs w:val="22"/>
        </w:rPr>
        <w:t>Unit IV: Silicate Clays</w:t>
      </w:r>
    </w:p>
    <w:p w14:paraId="2AC3CFC8" w14:textId="77777777" w:rsidR="0064024B" w:rsidRPr="00465DA1" w:rsidRDefault="0064024B" w:rsidP="00B45653">
      <w:pPr>
        <w:spacing w:before="60" w:after="60" w:line="360" w:lineRule="auto"/>
        <w:jc w:val="both"/>
        <w:rPr>
          <w:rFonts w:ascii="Tahoma" w:hAnsi="Tahoma" w:cs="Tahoma"/>
          <w:bCs/>
          <w:sz w:val="22"/>
          <w:szCs w:val="22"/>
        </w:rPr>
      </w:pPr>
      <w:r w:rsidRPr="00465DA1">
        <w:rPr>
          <w:rFonts w:ascii="Tahoma" w:hAnsi="Tahoma" w:cs="Tahoma"/>
          <w:bCs/>
          <w:sz w:val="22"/>
          <w:szCs w:val="22"/>
        </w:rPr>
        <w:t>Silicate clays: constitution and properties, sources of charge, ion exchange, cation and anion exchange capacity and base saturation.</w:t>
      </w:r>
    </w:p>
    <w:p w14:paraId="3506F8AF" w14:textId="77777777" w:rsidR="0064024B" w:rsidRPr="00465DA1" w:rsidRDefault="0064024B" w:rsidP="00B45653">
      <w:pPr>
        <w:spacing w:before="60" w:after="60" w:line="360" w:lineRule="auto"/>
        <w:rPr>
          <w:rFonts w:ascii="Tahoma" w:hAnsi="Tahoma" w:cs="Tahoma"/>
          <w:b/>
          <w:bCs/>
          <w:sz w:val="22"/>
          <w:szCs w:val="22"/>
        </w:rPr>
      </w:pPr>
      <w:r w:rsidRPr="00465DA1">
        <w:rPr>
          <w:rFonts w:ascii="Tahoma" w:hAnsi="Tahoma" w:cs="Tahoma"/>
          <w:b/>
          <w:bCs/>
          <w:sz w:val="22"/>
          <w:szCs w:val="22"/>
        </w:rPr>
        <w:t>Unit V: Soil Organic Matter &amp; Soil Taxonomy</w:t>
      </w:r>
    </w:p>
    <w:p w14:paraId="677F20EC" w14:textId="77777777" w:rsidR="0064024B" w:rsidRPr="00465DA1" w:rsidRDefault="0064024B" w:rsidP="00B45653">
      <w:pPr>
        <w:spacing w:before="60" w:after="60" w:line="360" w:lineRule="auto"/>
        <w:jc w:val="both"/>
        <w:rPr>
          <w:rFonts w:ascii="Tahoma" w:hAnsi="Tahoma" w:cs="Tahoma"/>
          <w:bCs/>
          <w:sz w:val="22"/>
          <w:szCs w:val="22"/>
        </w:rPr>
      </w:pPr>
      <w:r w:rsidRPr="00465DA1">
        <w:rPr>
          <w:rFonts w:ascii="Tahoma" w:hAnsi="Tahoma" w:cs="Tahoma"/>
          <w:bCs/>
          <w:sz w:val="22"/>
          <w:szCs w:val="22"/>
        </w:rPr>
        <w:t>Soil organic matter. Soil taxonomy, keys to soil orders. Soils of India and Tamil Nadu.</w:t>
      </w:r>
    </w:p>
    <w:p w14:paraId="131EE54A" w14:textId="77963625" w:rsidR="0064024B" w:rsidRPr="00465DA1" w:rsidRDefault="0064024B" w:rsidP="00B45653">
      <w:pPr>
        <w:spacing w:before="60" w:after="60" w:line="360" w:lineRule="auto"/>
        <w:rPr>
          <w:rFonts w:ascii="Tahoma" w:hAnsi="Tahoma" w:cs="Tahoma"/>
          <w:b/>
          <w:bCs/>
          <w:sz w:val="22"/>
          <w:szCs w:val="22"/>
        </w:rPr>
      </w:pPr>
      <w:r w:rsidRPr="00465DA1">
        <w:rPr>
          <w:rFonts w:ascii="Tahoma" w:hAnsi="Tahoma" w:cs="Tahoma"/>
          <w:b/>
          <w:bCs/>
          <w:sz w:val="22"/>
          <w:szCs w:val="22"/>
        </w:rPr>
        <w:t>Practical</w:t>
      </w:r>
      <w:r w:rsidR="00075BE4" w:rsidRPr="00465DA1">
        <w:rPr>
          <w:rFonts w:ascii="Tahoma" w:hAnsi="Tahoma" w:cs="Tahoma"/>
          <w:b/>
          <w:bCs/>
          <w:sz w:val="22"/>
          <w:szCs w:val="22"/>
        </w:rPr>
        <w:t>s</w:t>
      </w:r>
    </w:p>
    <w:p w14:paraId="234EFC69" w14:textId="77777777" w:rsidR="0064024B" w:rsidRPr="00465DA1" w:rsidRDefault="0064024B" w:rsidP="00B45653">
      <w:pPr>
        <w:spacing w:before="60" w:after="60" w:line="360" w:lineRule="auto"/>
        <w:jc w:val="both"/>
        <w:rPr>
          <w:rFonts w:ascii="Tahoma" w:hAnsi="Tahoma" w:cs="Tahoma"/>
          <w:sz w:val="22"/>
          <w:szCs w:val="22"/>
        </w:rPr>
      </w:pPr>
      <w:r w:rsidRPr="00465DA1">
        <w:rPr>
          <w:rFonts w:ascii="Tahoma" w:hAnsi="Tahoma" w:cs="Tahoma"/>
          <w:sz w:val="22"/>
          <w:szCs w:val="22"/>
        </w:rPr>
        <w:t xml:space="preserve">Study of general properties of minerals, study of minerals-silicate and non-silicateminerals, study of rocks-igneous, sedimentary and metamorphic rocks; study of a soil profile, collection and processing of soil for analysis, study of soil texture-feel method &amp; Bouyoucos Hydrometer method, mechanical analysis, </w:t>
      </w:r>
      <w:r w:rsidRPr="00465DA1">
        <w:rPr>
          <w:rFonts w:ascii="Tahoma" w:hAnsi="Tahoma" w:cs="Tahoma"/>
          <w:bCs/>
          <w:sz w:val="22"/>
          <w:szCs w:val="22"/>
        </w:rPr>
        <w:t>determination of bulk density and particle density</w:t>
      </w:r>
      <w:r w:rsidRPr="00465DA1">
        <w:rPr>
          <w:rFonts w:ascii="Tahoma" w:hAnsi="Tahoma" w:cs="Tahoma"/>
          <w:sz w:val="22"/>
          <w:szCs w:val="22"/>
        </w:rPr>
        <w:t xml:space="preserve"> and soil porosity, determination of soil colour, study of soil structure</w:t>
      </w:r>
      <w:r w:rsidRPr="00465DA1">
        <w:rPr>
          <w:rFonts w:ascii="Tahoma" w:hAnsi="Tahoma" w:cs="Tahoma"/>
          <w:sz w:val="22"/>
          <w:szCs w:val="22"/>
          <w:lang w:val="en-US"/>
        </w:rPr>
        <w:t>,</w:t>
      </w:r>
      <w:r w:rsidRPr="00465DA1">
        <w:rPr>
          <w:rFonts w:ascii="Tahoma" w:hAnsi="Tahoma" w:cs="Tahoma"/>
          <w:sz w:val="22"/>
          <w:szCs w:val="22"/>
        </w:rPr>
        <w:t xml:space="preserve"> determination of soil moisture, determination of soil moisture constants</w:t>
      </w:r>
      <w:r w:rsidRPr="00465DA1">
        <w:rPr>
          <w:rFonts w:ascii="Tahoma" w:hAnsi="Tahoma" w:cs="Tahoma"/>
          <w:sz w:val="22"/>
          <w:szCs w:val="22"/>
          <w:lang w:val="en-US"/>
        </w:rPr>
        <w:t xml:space="preserve"> – </w:t>
      </w:r>
      <w:r w:rsidRPr="00465DA1">
        <w:rPr>
          <w:rFonts w:ascii="Tahoma" w:hAnsi="Tahoma" w:cs="Tahoma"/>
          <w:sz w:val="22"/>
          <w:szCs w:val="22"/>
        </w:rPr>
        <w:t>field capacity; water holding capacity. Study of infiltration rate of soil, d</w:t>
      </w:r>
      <w:r w:rsidRPr="00465DA1">
        <w:rPr>
          <w:rFonts w:ascii="Tahoma" w:hAnsi="Tahoma" w:cs="Tahoma"/>
          <w:bCs/>
          <w:sz w:val="22"/>
          <w:szCs w:val="22"/>
        </w:rPr>
        <w:t xml:space="preserve">etermination of hydraulic conductivity, </w:t>
      </w:r>
      <w:r w:rsidRPr="00465DA1">
        <w:rPr>
          <w:rFonts w:ascii="Tahoma" w:hAnsi="Tahoma" w:cs="Tahoma"/>
          <w:sz w:val="22"/>
          <w:szCs w:val="22"/>
        </w:rPr>
        <w:t>determination of pH and Electrical conductivity of soil.</w:t>
      </w:r>
    </w:p>
    <w:p w14:paraId="28360849" w14:textId="77777777" w:rsidR="0064024B" w:rsidRPr="00465DA1" w:rsidRDefault="0064024B" w:rsidP="00B45653">
      <w:pPr>
        <w:spacing w:before="60" w:after="60" w:line="360" w:lineRule="auto"/>
        <w:rPr>
          <w:rFonts w:ascii="Tahoma" w:hAnsi="Tahoma" w:cs="Tahoma"/>
          <w:b/>
          <w:bCs/>
          <w:sz w:val="22"/>
          <w:szCs w:val="22"/>
        </w:rPr>
      </w:pPr>
      <w:r w:rsidRPr="00465DA1">
        <w:rPr>
          <w:rFonts w:ascii="Tahoma" w:hAnsi="Tahoma" w:cs="Tahoma"/>
          <w:b/>
          <w:bCs/>
          <w:sz w:val="22"/>
          <w:szCs w:val="22"/>
        </w:rPr>
        <w:t>Lecture Schedule</w:t>
      </w:r>
    </w:p>
    <w:p w14:paraId="6618673C" w14:textId="64DC1879" w:rsidR="0064024B" w:rsidRPr="00465DA1" w:rsidRDefault="0064024B" w:rsidP="00B715A0">
      <w:pPr>
        <w:pStyle w:val="ListParagraph"/>
        <w:numPr>
          <w:ilvl w:val="0"/>
          <w:numId w:val="27"/>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 xml:space="preserve">Soil definition - Soil as a </w:t>
      </w:r>
      <w:r w:rsidR="00101FE7" w:rsidRPr="00465DA1">
        <w:rPr>
          <w:rFonts w:ascii="Tahoma" w:hAnsi="Tahoma" w:cs="Tahoma"/>
          <w:sz w:val="22"/>
          <w:szCs w:val="22"/>
        </w:rPr>
        <w:t>three-dimensional</w:t>
      </w:r>
      <w:r w:rsidRPr="00465DA1">
        <w:rPr>
          <w:rFonts w:ascii="Tahoma" w:hAnsi="Tahoma" w:cs="Tahoma"/>
          <w:sz w:val="22"/>
          <w:szCs w:val="22"/>
        </w:rPr>
        <w:t xml:space="preserve"> natural body, Pedological and edaphological concepts of soil</w:t>
      </w:r>
    </w:p>
    <w:p w14:paraId="513D4FF9" w14:textId="28C1C1EA" w:rsidR="0064024B" w:rsidRPr="00465DA1" w:rsidRDefault="0064024B" w:rsidP="00B715A0">
      <w:pPr>
        <w:pStyle w:val="ListParagraph"/>
        <w:numPr>
          <w:ilvl w:val="0"/>
          <w:numId w:val="27"/>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 xml:space="preserve">Components of soil – soil a </w:t>
      </w:r>
      <w:r w:rsidR="00101FE7" w:rsidRPr="00465DA1">
        <w:rPr>
          <w:rFonts w:ascii="Tahoma" w:hAnsi="Tahoma" w:cs="Tahoma"/>
          <w:sz w:val="22"/>
          <w:szCs w:val="22"/>
        </w:rPr>
        <w:t>three-phase</w:t>
      </w:r>
      <w:r w:rsidRPr="00465DA1">
        <w:rPr>
          <w:rFonts w:ascii="Tahoma" w:hAnsi="Tahoma" w:cs="Tahoma"/>
          <w:sz w:val="22"/>
          <w:szCs w:val="22"/>
        </w:rPr>
        <w:t xml:space="preserve"> system- Composition of Earth's crust.</w:t>
      </w:r>
    </w:p>
    <w:p w14:paraId="3831E1DE" w14:textId="77777777" w:rsidR="0064024B" w:rsidRPr="00465DA1" w:rsidRDefault="0064024B" w:rsidP="00B715A0">
      <w:pPr>
        <w:pStyle w:val="ListParagraph"/>
        <w:numPr>
          <w:ilvl w:val="0"/>
          <w:numId w:val="27"/>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Soil genesis: soil forming rocks-definition, formation, Classification of rocks- igneous, sedimentary and metamorphic rocks</w:t>
      </w:r>
    </w:p>
    <w:p w14:paraId="6CB2D664" w14:textId="77777777" w:rsidR="0064024B" w:rsidRPr="00465DA1" w:rsidRDefault="0064024B" w:rsidP="00B715A0">
      <w:pPr>
        <w:pStyle w:val="ListParagraph"/>
        <w:numPr>
          <w:ilvl w:val="0"/>
          <w:numId w:val="27"/>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Brief description of important rocks - mineralogical composition</w:t>
      </w:r>
    </w:p>
    <w:p w14:paraId="23D7A4E1" w14:textId="77777777" w:rsidR="0064024B" w:rsidRPr="00465DA1" w:rsidRDefault="0064024B" w:rsidP="00B715A0">
      <w:pPr>
        <w:pStyle w:val="ListParagraph"/>
        <w:numPr>
          <w:ilvl w:val="0"/>
          <w:numId w:val="27"/>
        </w:numPr>
        <w:spacing w:before="60" w:after="60" w:line="360" w:lineRule="auto"/>
        <w:contextualSpacing w:val="0"/>
        <w:jc w:val="both"/>
        <w:rPr>
          <w:rFonts w:ascii="Tahoma" w:hAnsi="Tahoma" w:cs="Tahoma"/>
          <w:sz w:val="22"/>
          <w:szCs w:val="22"/>
        </w:rPr>
      </w:pPr>
      <w:r w:rsidRPr="00465DA1">
        <w:rPr>
          <w:rFonts w:ascii="Tahoma" w:hAnsi="Tahoma" w:cs="Tahoma"/>
          <w:sz w:val="22"/>
          <w:szCs w:val="22"/>
        </w:rPr>
        <w:lastRenderedPageBreak/>
        <w:t>Minerals- definition, occurrence, classification of important soil forming primary minerals - silicate and non- silicate minerals, ferro and non-ferro magnesium minerals</w:t>
      </w:r>
    </w:p>
    <w:p w14:paraId="22DD0A9B" w14:textId="77777777" w:rsidR="0064024B" w:rsidRPr="00465DA1" w:rsidRDefault="0064024B" w:rsidP="00B715A0">
      <w:pPr>
        <w:pStyle w:val="ListParagraph"/>
        <w:numPr>
          <w:ilvl w:val="0"/>
          <w:numId w:val="27"/>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Formation of secondary minerals - clay minerals and amorphous minerals</w:t>
      </w:r>
    </w:p>
    <w:p w14:paraId="14EC9EFF" w14:textId="77777777" w:rsidR="0064024B" w:rsidRPr="00465DA1" w:rsidRDefault="0064024B" w:rsidP="00B715A0">
      <w:pPr>
        <w:pStyle w:val="ListParagraph"/>
        <w:numPr>
          <w:ilvl w:val="0"/>
          <w:numId w:val="27"/>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Weathering - Rocks and minerals - Physical, chemical and biological weathering</w:t>
      </w:r>
    </w:p>
    <w:p w14:paraId="549C6970" w14:textId="77777777" w:rsidR="0064024B" w:rsidRPr="00465DA1" w:rsidRDefault="0064024B" w:rsidP="00B715A0">
      <w:pPr>
        <w:pStyle w:val="ListParagraph"/>
        <w:numPr>
          <w:ilvl w:val="0"/>
          <w:numId w:val="27"/>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Factors of soil formation- Passive and active soil forming factors</w:t>
      </w:r>
    </w:p>
    <w:p w14:paraId="0F85CE80" w14:textId="77777777" w:rsidR="0064024B" w:rsidRPr="00465DA1" w:rsidRDefault="0064024B" w:rsidP="00B715A0">
      <w:pPr>
        <w:pStyle w:val="ListParagraph"/>
        <w:numPr>
          <w:ilvl w:val="0"/>
          <w:numId w:val="27"/>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Soil forming process- Fundamental - Simenson's four fold soil forming process -eluviation, illuviation, translocation and humification</w:t>
      </w:r>
    </w:p>
    <w:p w14:paraId="1B4FABB1" w14:textId="77777777" w:rsidR="0064024B" w:rsidRPr="00465DA1" w:rsidRDefault="0064024B" w:rsidP="00B715A0">
      <w:pPr>
        <w:pStyle w:val="ListParagraph"/>
        <w:numPr>
          <w:ilvl w:val="0"/>
          <w:numId w:val="27"/>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Specific Soil forming processes - podzolization, laterization, salinization, alkalization, calcification, decalcification and pedoturbation</w:t>
      </w:r>
    </w:p>
    <w:p w14:paraId="5A7A58B3" w14:textId="77777777" w:rsidR="0064024B" w:rsidRPr="00465DA1" w:rsidRDefault="0064024B" w:rsidP="00B715A0">
      <w:pPr>
        <w:pStyle w:val="ListParagraph"/>
        <w:numPr>
          <w:ilvl w:val="0"/>
          <w:numId w:val="27"/>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Soil Profile – Horizons, Master horizons and subordinate horizons, subdivisions, Lithological discontinuity.</w:t>
      </w:r>
    </w:p>
    <w:p w14:paraId="22A9BC19" w14:textId="77777777" w:rsidR="0064024B" w:rsidRPr="00465DA1" w:rsidRDefault="0064024B" w:rsidP="00B715A0">
      <w:pPr>
        <w:pStyle w:val="ListParagraph"/>
        <w:numPr>
          <w:ilvl w:val="0"/>
          <w:numId w:val="27"/>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Soil physical properties: Soil texture - particle size distribution - textural classes - textural triangular diagram - significance of soil texture</w:t>
      </w:r>
    </w:p>
    <w:p w14:paraId="64A1C23A" w14:textId="77777777" w:rsidR="0064024B" w:rsidRPr="00465DA1" w:rsidRDefault="0064024B" w:rsidP="00B715A0">
      <w:pPr>
        <w:pStyle w:val="ListParagraph"/>
        <w:numPr>
          <w:ilvl w:val="0"/>
          <w:numId w:val="27"/>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Soil structure - classification - genesis - factors influencing structural stability - significance of soil structure</w:t>
      </w:r>
    </w:p>
    <w:p w14:paraId="2CA51F49" w14:textId="77777777" w:rsidR="0064024B" w:rsidRPr="00465DA1" w:rsidRDefault="0064024B" w:rsidP="00B715A0">
      <w:pPr>
        <w:pStyle w:val="ListParagraph"/>
        <w:numPr>
          <w:ilvl w:val="0"/>
          <w:numId w:val="27"/>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Soil bulk density, particle density and porosity - factors influencing – significance</w:t>
      </w:r>
    </w:p>
    <w:p w14:paraId="55AE02CB" w14:textId="53F67E6C" w:rsidR="0064024B" w:rsidRPr="00465DA1" w:rsidRDefault="0064024B" w:rsidP="00B715A0">
      <w:pPr>
        <w:pStyle w:val="ListParagraph"/>
        <w:numPr>
          <w:ilvl w:val="0"/>
          <w:numId w:val="27"/>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Soil colour - Significance –</w:t>
      </w:r>
      <w:r w:rsidR="003A17D2" w:rsidRPr="00465DA1">
        <w:rPr>
          <w:rFonts w:ascii="Tahoma" w:hAnsi="Tahoma" w:cs="Tahoma"/>
          <w:sz w:val="22"/>
          <w:szCs w:val="22"/>
        </w:rPr>
        <w:t>measurement(Munsell</w:t>
      </w:r>
      <w:r w:rsidRPr="00465DA1">
        <w:rPr>
          <w:rFonts w:ascii="Tahoma" w:hAnsi="Tahoma" w:cs="Tahoma"/>
          <w:sz w:val="22"/>
          <w:szCs w:val="22"/>
        </w:rPr>
        <w:t xml:space="preserve"> colour chart) - factors influencing soil colour</w:t>
      </w:r>
    </w:p>
    <w:p w14:paraId="0FAE0655" w14:textId="77777777" w:rsidR="0064024B" w:rsidRPr="00465DA1" w:rsidRDefault="0064024B" w:rsidP="00B715A0">
      <w:pPr>
        <w:pStyle w:val="ListParagraph"/>
        <w:numPr>
          <w:ilvl w:val="0"/>
          <w:numId w:val="27"/>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Soil consistency - cohesion, adhesion, plasticity, Atterberg's constants - upper and lower plastic limits, plasticity number- significance of soil consistency</w:t>
      </w:r>
    </w:p>
    <w:p w14:paraId="7ECF31CE" w14:textId="77777777" w:rsidR="0064024B" w:rsidRDefault="0064024B" w:rsidP="00B715A0">
      <w:pPr>
        <w:pStyle w:val="ListParagraph"/>
        <w:numPr>
          <w:ilvl w:val="0"/>
          <w:numId w:val="27"/>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Soil water- classification, units of expression and pF scale</w:t>
      </w:r>
    </w:p>
    <w:p w14:paraId="7C35C777" w14:textId="77777777" w:rsidR="00F3043B" w:rsidRPr="00465DA1" w:rsidRDefault="00F3043B" w:rsidP="00F3043B">
      <w:pPr>
        <w:pStyle w:val="ListParagraph"/>
        <w:numPr>
          <w:ilvl w:val="0"/>
          <w:numId w:val="27"/>
        </w:numPr>
        <w:spacing w:before="60" w:after="60" w:line="360" w:lineRule="auto"/>
        <w:contextualSpacing w:val="0"/>
        <w:jc w:val="both"/>
        <w:rPr>
          <w:rFonts w:ascii="Tahoma" w:hAnsi="Tahoma" w:cs="Tahoma"/>
          <w:b/>
          <w:bCs/>
          <w:sz w:val="22"/>
          <w:szCs w:val="22"/>
        </w:rPr>
      </w:pPr>
      <w:r w:rsidRPr="00465DA1">
        <w:rPr>
          <w:rFonts w:ascii="Tahoma" w:hAnsi="Tahoma" w:cs="Tahoma"/>
          <w:b/>
          <w:bCs/>
          <w:sz w:val="22"/>
          <w:szCs w:val="22"/>
        </w:rPr>
        <w:t>Mid semester Examination</w:t>
      </w:r>
    </w:p>
    <w:p w14:paraId="6DB69BC7" w14:textId="77777777" w:rsidR="0064024B" w:rsidRPr="00465DA1" w:rsidRDefault="0064024B" w:rsidP="00B715A0">
      <w:pPr>
        <w:pStyle w:val="ListParagraph"/>
        <w:numPr>
          <w:ilvl w:val="0"/>
          <w:numId w:val="27"/>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Soil water potentials - gravitational, matric, osmotic- Soil moisture constants</w:t>
      </w:r>
    </w:p>
    <w:p w14:paraId="11830985" w14:textId="77777777" w:rsidR="0064024B" w:rsidRPr="00465DA1" w:rsidRDefault="0064024B" w:rsidP="00B715A0">
      <w:pPr>
        <w:pStyle w:val="ListParagraph"/>
        <w:numPr>
          <w:ilvl w:val="0"/>
          <w:numId w:val="27"/>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Movement of soil water - Saturated and unsaturated flow - infiltration, hydraulic conductivity, percolation, permeability and drainage</w:t>
      </w:r>
    </w:p>
    <w:p w14:paraId="6B110044" w14:textId="77777777" w:rsidR="0064024B" w:rsidRPr="00465DA1" w:rsidRDefault="0064024B" w:rsidP="00B715A0">
      <w:pPr>
        <w:pStyle w:val="ListParagraph"/>
        <w:numPr>
          <w:ilvl w:val="0"/>
          <w:numId w:val="27"/>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Soil air, composition, gaseous exchange –effect on crop growth.</w:t>
      </w:r>
    </w:p>
    <w:p w14:paraId="06441F73" w14:textId="77777777" w:rsidR="0064024B" w:rsidRPr="00465DA1" w:rsidRDefault="0064024B" w:rsidP="00B715A0">
      <w:pPr>
        <w:pStyle w:val="ListParagraph"/>
        <w:numPr>
          <w:ilvl w:val="0"/>
          <w:numId w:val="27"/>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Soil temperature -Source, amount and flow of heat in soil and effect on crop growth.</w:t>
      </w:r>
    </w:p>
    <w:p w14:paraId="7E77443B" w14:textId="77777777" w:rsidR="0064024B" w:rsidRPr="00465DA1" w:rsidRDefault="0064024B" w:rsidP="00B715A0">
      <w:pPr>
        <w:pStyle w:val="ListParagraph"/>
        <w:numPr>
          <w:ilvl w:val="0"/>
          <w:numId w:val="27"/>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Soil reaction (pH) - definition, pH scale, classification-soil acidity and alkalinity, buffering, factors affecting soil pH, effect on nutrient availability</w:t>
      </w:r>
    </w:p>
    <w:p w14:paraId="40819A3F" w14:textId="77777777" w:rsidR="0064024B" w:rsidRPr="00465DA1" w:rsidRDefault="0064024B" w:rsidP="00B715A0">
      <w:pPr>
        <w:pStyle w:val="ListParagraph"/>
        <w:numPr>
          <w:ilvl w:val="0"/>
          <w:numId w:val="27"/>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Soil Electrical Conductivity – Definition-Factors affecting EC –Salinity limits- it’s significance</w:t>
      </w:r>
    </w:p>
    <w:p w14:paraId="470744D1" w14:textId="77777777" w:rsidR="0064024B" w:rsidRPr="00465DA1" w:rsidRDefault="0064024B" w:rsidP="00B715A0">
      <w:pPr>
        <w:pStyle w:val="ListParagraph"/>
        <w:numPr>
          <w:ilvl w:val="0"/>
          <w:numId w:val="27"/>
        </w:numPr>
        <w:spacing w:before="60" w:after="60" w:line="360" w:lineRule="auto"/>
        <w:contextualSpacing w:val="0"/>
        <w:jc w:val="both"/>
        <w:rPr>
          <w:rFonts w:ascii="Tahoma" w:hAnsi="Tahoma" w:cs="Tahoma"/>
          <w:b/>
          <w:bCs/>
          <w:sz w:val="22"/>
          <w:szCs w:val="22"/>
        </w:rPr>
      </w:pPr>
      <w:r w:rsidRPr="00465DA1">
        <w:rPr>
          <w:rFonts w:ascii="Tahoma" w:hAnsi="Tahoma" w:cs="Tahoma"/>
          <w:sz w:val="22"/>
          <w:szCs w:val="22"/>
        </w:rPr>
        <w:t>Soil colloids –definition, properties, classification: inorganic and organic colloids</w:t>
      </w:r>
    </w:p>
    <w:p w14:paraId="7CE7EF46" w14:textId="77777777" w:rsidR="0064024B" w:rsidRPr="00465DA1" w:rsidRDefault="0064024B" w:rsidP="00B715A0">
      <w:pPr>
        <w:pStyle w:val="ListParagraph"/>
        <w:numPr>
          <w:ilvl w:val="0"/>
          <w:numId w:val="27"/>
        </w:numPr>
        <w:spacing w:before="60" w:after="60" w:line="360" w:lineRule="auto"/>
        <w:contextualSpacing w:val="0"/>
        <w:jc w:val="both"/>
        <w:rPr>
          <w:rFonts w:ascii="Tahoma" w:hAnsi="Tahoma" w:cs="Tahoma"/>
          <w:sz w:val="22"/>
          <w:szCs w:val="22"/>
        </w:rPr>
      </w:pPr>
      <w:r w:rsidRPr="00465DA1">
        <w:rPr>
          <w:rFonts w:ascii="Tahoma" w:hAnsi="Tahoma" w:cs="Tahoma"/>
          <w:sz w:val="22"/>
          <w:szCs w:val="22"/>
        </w:rPr>
        <w:lastRenderedPageBreak/>
        <w:t>Silicate clays: structure and  classification - 1:1, 2:1, 2:2 clay minerals, amorphous  clay minerals and their properties</w:t>
      </w:r>
    </w:p>
    <w:p w14:paraId="68D3391A" w14:textId="77777777" w:rsidR="0064024B" w:rsidRPr="00465DA1" w:rsidRDefault="0064024B" w:rsidP="00B715A0">
      <w:pPr>
        <w:pStyle w:val="ListParagraph"/>
        <w:numPr>
          <w:ilvl w:val="0"/>
          <w:numId w:val="27"/>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Sources of charge- positive and negative charge – pH dependant charge, isomorphous substitution</w:t>
      </w:r>
    </w:p>
    <w:p w14:paraId="0A429136" w14:textId="77777777" w:rsidR="0064024B" w:rsidRPr="00465DA1" w:rsidRDefault="0064024B" w:rsidP="00B715A0">
      <w:pPr>
        <w:pStyle w:val="ListParagraph"/>
        <w:numPr>
          <w:ilvl w:val="0"/>
          <w:numId w:val="27"/>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Ion exchange - Cation and anion exchange capacity and base saturation</w:t>
      </w:r>
    </w:p>
    <w:p w14:paraId="36C97446" w14:textId="77777777" w:rsidR="0064024B" w:rsidRPr="00465DA1" w:rsidRDefault="0064024B" w:rsidP="00B715A0">
      <w:pPr>
        <w:pStyle w:val="ListParagraph"/>
        <w:numPr>
          <w:ilvl w:val="0"/>
          <w:numId w:val="27"/>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Soil organic matter: properties and it’s influence on soil health</w:t>
      </w:r>
    </w:p>
    <w:p w14:paraId="697E68FC" w14:textId="77777777" w:rsidR="0064024B" w:rsidRPr="00465DA1" w:rsidRDefault="0064024B" w:rsidP="00B715A0">
      <w:pPr>
        <w:pStyle w:val="ListParagraph"/>
        <w:numPr>
          <w:ilvl w:val="0"/>
          <w:numId w:val="27"/>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Soil Taxonomy- Structure, differentiating characters and limitations</w:t>
      </w:r>
    </w:p>
    <w:p w14:paraId="318E774C" w14:textId="77777777" w:rsidR="0064024B" w:rsidRPr="00465DA1" w:rsidRDefault="0064024B" w:rsidP="00B715A0">
      <w:pPr>
        <w:pStyle w:val="ListParagraph"/>
        <w:numPr>
          <w:ilvl w:val="0"/>
          <w:numId w:val="27"/>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Soil Orders – keys to soil order</w:t>
      </w:r>
    </w:p>
    <w:p w14:paraId="418359BA" w14:textId="77777777" w:rsidR="0064024B" w:rsidRPr="00465DA1" w:rsidRDefault="0064024B" w:rsidP="00B715A0">
      <w:pPr>
        <w:pStyle w:val="ListParagraph"/>
        <w:numPr>
          <w:ilvl w:val="0"/>
          <w:numId w:val="27"/>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Different soil orders and distribution in the world</w:t>
      </w:r>
    </w:p>
    <w:p w14:paraId="67161A79" w14:textId="77777777" w:rsidR="0064024B" w:rsidRPr="00465DA1" w:rsidRDefault="0064024B" w:rsidP="00B715A0">
      <w:pPr>
        <w:pStyle w:val="ListParagraph"/>
        <w:numPr>
          <w:ilvl w:val="0"/>
          <w:numId w:val="27"/>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Soils of TamilNadu</w:t>
      </w:r>
    </w:p>
    <w:p w14:paraId="56026EFE" w14:textId="77777777" w:rsidR="0064024B" w:rsidRPr="00465DA1" w:rsidRDefault="0064024B" w:rsidP="00B715A0">
      <w:pPr>
        <w:pStyle w:val="ListParagraph"/>
        <w:numPr>
          <w:ilvl w:val="0"/>
          <w:numId w:val="27"/>
        </w:numPr>
        <w:spacing w:before="60" w:after="60" w:line="360" w:lineRule="auto"/>
        <w:contextualSpacing w:val="0"/>
        <w:jc w:val="both"/>
        <w:rPr>
          <w:rFonts w:ascii="Tahoma" w:hAnsi="Tahoma" w:cs="Tahoma"/>
          <w:b/>
          <w:bCs/>
          <w:sz w:val="22"/>
          <w:szCs w:val="22"/>
        </w:rPr>
      </w:pPr>
      <w:r w:rsidRPr="00465DA1">
        <w:rPr>
          <w:rFonts w:ascii="Tahoma" w:hAnsi="Tahoma" w:cs="Tahoma"/>
          <w:sz w:val="22"/>
          <w:szCs w:val="22"/>
        </w:rPr>
        <w:t>Soils of India</w:t>
      </w:r>
    </w:p>
    <w:p w14:paraId="3668FAB7" w14:textId="77777777" w:rsidR="0064024B" w:rsidRPr="00465DA1" w:rsidRDefault="0064024B" w:rsidP="00B45653">
      <w:pPr>
        <w:spacing w:before="60" w:after="60" w:line="360" w:lineRule="auto"/>
        <w:rPr>
          <w:rFonts w:ascii="Tahoma" w:hAnsi="Tahoma" w:cs="Tahoma"/>
          <w:b/>
          <w:bCs/>
          <w:sz w:val="22"/>
          <w:szCs w:val="22"/>
        </w:rPr>
      </w:pPr>
      <w:r w:rsidRPr="00465DA1">
        <w:rPr>
          <w:rFonts w:ascii="Tahoma" w:hAnsi="Tahoma" w:cs="Tahoma"/>
          <w:b/>
          <w:bCs/>
          <w:sz w:val="22"/>
          <w:szCs w:val="22"/>
        </w:rPr>
        <w:t>Practical Schedule</w:t>
      </w:r>
    </w:p>
    <w:p w14:paraId="2DE9C3D5" w14:textId="77777777" w:rsidR="0064024B" w:rsidRPr="00465DA1" w:rsidRDefault="0064024B" w:rsidP="00B715A0">
      <w:pPr>
        <w:pStyle w:val="ListParagraph"/>
        <w:numPr>
          <w:ilvl w:val="0"/>
          <w:numId w:val="28"/>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Study of soil forming rocks and minerals.</w:t>
      </w:r>
    </w:p>
    <w:p w14:paraId="7C0A7C25" w14:textId="77777777" w:rsidR="0064024B" w:rsidRPr="00465DA1" w:rsidRDefault="0064024B" w:rsidP="00B715A0">
      <w:pPr>
        <w:pStyle w:val="ListParagraph"/>
        <w:numPr>
          <w:ilvl w:val="0"/>
          <w:numId w:val="28"/>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Study of soil profile</w:t>
      </w:r>
    </w:p>
    <w:p w14:paraId="3949995E" w14:textId="77777777" w:rsidR="0064024B" w:rsidRPr="00465DA1" w:rsidRDefault="0064024B" w:rsidP="00B715A0">
      <w:pPr>
        <w:pStyle w:val="ListParagraph"/>
        <w:numPr>
          <w:ilvl w:val="0"/>
          <w:numId w:val="28"/>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Study of soil sampling tools, collection of representative soil sample, its processing and storage.</w:t>
      </w:r>
    </w:p>
    <w:p w14:paraId="578D83CA" w14:textId="77777777" w:rsidR="0064024B" w:rsidRPr="00465DA1" w:rsidRDefault="0064024B" w:rsidP="00B715A0">
      <w:pPr>
        <w:pStyle w:val="ListParagraph"/>
        <w:numPr>
          <w:ilvl w:val="0"/>
          <w:numId w:val="28"/>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Determination of soil texture by feel method&amp;Bouyoucos Hydrometer method</w:t>
      </w:r>
    </w:p>
    <w:p w14:paraId="6B05B1A6" w14:textId="77777777" w:rsidR="0064024B" w:rsidRPr="00465DA1" w:rsidRDefault="0064024B" w:rsidP="00B715A0">
      <w:pPr>
        <w:pStyle w:val="ListParagraph"/>
        <w:numPr>
          <w:ilvl w:val="0"/>
          <w:numId w:val="28"/>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Determination of soil texture by mechanical analysis-International pipette method</w:t>
      </w:r>
    </w:p>
    <w:p w14:paraId="547D2244" w14:textId="77777777" w:rsidR="0064024B" w:rsidRPr="00465DA1" w:rsidRDefault="0064024B" w:rsidP="00B715A0">
      <w:pPr>
        <w:pStyle w:val="ListParagraph"/>
        <w:numPr>
          <w:ilvl w:val="0"/>
          <w:numId w:val="28"/>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Determination of soil bulk density by wax coating method</w:t>
      </w:r>
    </w:p>
    <w:p w14:paraId="5F98795F" w14:textId="77777777" w:rsidR="0064024B" w:rsidRPr="00465DA1" w:rsidRDefault="0064024B" w:rsidP="00B715A0">
      <w:pPr>
        <w:pStyle w:val="ListParagraph"/>
        <w:numPr>
          <w:ilvl w:val="0"/>
          <w:numId w:val="28"/>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Determination of soil bulk density, particle density and soil porosity by cylinder method.</w:t>
      </w:r>
    </w:p>
    <w:p w14:paraId="77751636" w14:textId="77777777" w:rsidR="0064024B" w:rsidRPr="00465DA1" w:rsidRDefault="0064024B" w:rsidP="00B715A0">
      <w:pPr>
        <w:pStyle w:val="ListParagraph"/>
        <w:numPr>
          <w:ilvl w:val="0"/>
          <w:numId w:val="28"/>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Determination of soil colour</w:t>
      </w:r>
    </w:p>
    <w:p w14:paraId="61E21A9D" w14:textId="77777777" w:rsidR="0064024B" w:rsidRPr="00465DA1" w:rsidRDefault="0064024B" w:rsidP="00B715A0">
      <w:pPr>
        <w:pStyle w:val="ListParagraph"/>
        <w:numPr>
          <w:ilvl w:val="0"/>
          <w:numId w:val="28"/>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Determination of soil moisture content (gravimetric method).</w:t>
      </w:r>
    </w:p>
    <w:p w14:paraId="3A23E2C2" w14:textId="77777777" w:rsidR="0064024B" w:rsidRPr="00465DA1" w:rsidRDefault="0064024B" w:rsidP="00B715A0">
      <w:pPr>
        <w:pStyle w:val="ListParagraph"/>
        <w:numPr>
          <w:ilvl w:val="0"/>
          <w:numId w:val="28"/>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Determination of soil aggregates</w:t>
      </w:r>
    </w:p>
    <w:p w14:paraId="0DBF11A2" w14:textId="77777777" w:rsidR="0064024B" w:rsidRPr="00465DA1" w:rsidRDefault="0064024B" w:rsidP="00B715A0">
      <w:pPr>
        <w:pStyle w:val="ListParagraph"/>
        <w:numPr>
          <w:ilvl w:val="0"/>
          <w:numId w:val="28"/>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Determination of soil moisture constants - field capacity and water holding capacity.</w:t>
      </w:r>
    </w:p>
    <w:p w14:paraId="76142F91" w14:textId="77777777" w:rsidR="0064024B" w:rsidRPr="00465DA1" w:rsidRDefault="0064024B" w:rsidP="00B715A0">
      <w:pPr>
        <w:pStyle w:val="ListParagraph"/>
        <w:numPr>
          <w:ilvl w:val="0"/>
          <w:numId w:val="28"/>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Determination of infiltration rate of soil</w:t>
      </w:r>
    </w:p>
    <w:p w14:paraId="7F71C4F5" w14:textId="77777777" w:rsidR="0064024B" w:rsidRPr="00465DA1" w:rsidRDefault="0064024B" w:rsidP="00B715A0">
      <w:pPr>
        <w:pStyle w:val="ListParagraph"/>
        <w:numPr>
          <w:ilvl w:val="0"/>
          <w:numId w:val="28"/>
        </w:numPr>
        <w:spacing w:before="60" w:after="60" w:line="360" w:lineRule="auto"/>
        <w:contextualSpacing w:val="0"/>
        <w:jc w:val="both"/>
        <w:rPr>
          <w:rFonts w:ascii="Tahoma" w:hAnsi="Tahoma" w:cs="Tahoma"/>
          <w:w w:val="80"/>
          <w:sz w:val="22"/>
          <w:szCs w:val="22"/>
        </w:rPr>
      </w:pPr>
      <w:r w:rsidRPr="00465DA1">
        <w:rPr>
          <w:rFonts w:ascii="Tahoma" w:hAnsi="Tahoma" w:cs="Tahoma"/>
          <w:sz w:val="22"/>
          <w:szCs w:val="22"/>
        </w:rPr>
        <w:t>Determination of hydraulic conductivity of soil</w:t>
      </w:r>
    </w:p>
    <w:p w14:paraId="4A9DF1CD" w14:textId="77777777" w:rsidR="0064024B" w:rsidRPr="00465DA1" w:rsidRDefault="0064024B" w:rsidP="00B715A0">
      <w:pPr>
        <w:pStyle w:val="ListParagraph"/>
        <w:numPr>
          <w:ilvl w:val="0"/>
          <w:numId w:val="28"/>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 xml:space="preserve">Determination of soil temperature </w:t>
      </w:r>
    </w:p>
    <w:p w14:paraId="2852169F" w14:textId="77777777" w:rsidR="0064024B" w:rsidRPr="00465DA1" w:rsidRDefault="0064024B" w:rsidP="00B715A0">
      <w:pPr>
        <w:pStyle w:val="ListParagraph"/>
        <w:numPr>
          <w:ilvl w:val="0"/>
          <w:numId w:val="28"/>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Determination of soil pH and Electrical conductivity.</w:t>
      </w:r>
    </w:p>
    <w:p w14:paraId="703AA0BC" w14:textId="77777777" w:rsidR="0064024B" w:rsidRPr="00465DA1" w:rsidRDefault="0064024B" w:rsidP="00B715A0">
      <w:pPr>
        <w:pStyle w:val="ListParagraph"/>
        <w:numPr>
          <w:ilvl w:val="0"/>
          <w:numId w:val="28"/>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Study of soil map (India and Tamil Nadu)</w:t>
      </w:r>
    </w:p>
    <w:p w14:paraId="1435375F" w14:textId="77777777" w:rsidR="0064024B" w:rsidRPr="00465DA1" w:rsidRDefault="0064024B" w:rsidP="00B715A0">
      <w:pPr>
        <w:pStyle w:val="ListParagraph"/>
        <w:numPr>
          <w:ilvl w:val="0"/>
          <w:numId w:val="28"/>
        </w:numPr>
        <w:spacing w:before="60" w:after="60" w:line="360" w:lineRule="auto"/>
        <w:contextualSpacing w:val="0"/>
        <w:jc w:val="both"/>
        <w:rPr>
          <w:rFonts w:ascii="Tahoma" w:hAnsi="Tahoma" w:cs="Tahoma"/>
          <w:b/>
          <w:bCs/>
          <w:sz w:val="22"/>
          <w:szCs w:val="22"/>
        </w:rPr>
      </w:pPr>
      <w:r w:rsidRPr="00465DA1">
        <w:rPr>
          <w:rFonts w:ascii="Tahoma" w:hAnsi="Tahoma" w:cs="Tahoma"/>
          <w:b/>
          <w:bCs/>
          <w:sz w:val="22"/>
          <w:szCs w:val="22"/>
        </w:rPr>
        <w:t>Final Practical Examination</w:t>
      </w:r>
    </w:p>
    <w:p w14:paraId="0E386FAB" w14:textId="77777777" w:rsidR="00B715A0" w:rsidRDefault="00B715A0" w:rsidP="007E4BBE">
      <w:pPr>
        <w:spacing w:before="60" w:after="60" w:line="360" w:lineRule="auto"/>
        <w:rPr>
          <w:rFonts w:ascii="Tahoma" w:hAnsi="Tahoma" w:cs="Tahoma"/>
          <w:b/>
          <w:bCs/>
          <w:sz w:val="22"/>
          <w:szCs w:val="22"/>
        </w:rPr>
      </w:pPr>
    </w:p>
    <w:p w14:paraId="06F89128" w14:textId="60DCB5D4" w:rsidR="007E4BBE" w:rsidRPr="00465DA1" w:rsidRDefault="007E4BBE" w:rsidP="007E4BBE">
      <w:pPr>
        <w:spacing w:before="60" w:after="60" w:line="360" w:lineRule="auto"/>
        <w:rPr>
          <w:rFonts w:ascii="Tahoma" w:hAnsi="Tahoma" w:cs="Tahoma"/>
          <w:b/>
          <w:bCs/>
          <w:sz w:val="22"/>
          <w:szCs w:val="22"/>
        </w:rPr>
      </w:pPr>
      <w:r w:rsidRPr="00465DA1">
        <w:rPr>
          <w:rFonts w:ascii="Tahoma" w:hAnsi="Tahoma" w:cs="Tahoma"/>
          <w:b/>
          <w:bCs/>
          <w:sz w:val="22"/>
          <w:szCs w:val="22"/>
        </w:rPr>
        <w:lastRenderedPageBreak/>
        <w:t>References</w:t>
      </w:r>
    </w:p>
    <w:p w14:paraId="653A1818" w14:textId="77777777" w:rsidR="0064024B" w:rsidRPr="00465DA1" w:rsidRDefault="0064024B" w:rsidP="00101FE7">
      <w:pPr>
        <w:pStyle w:val="ListParagraph"/>
        <w:numPr>
          <w:ilvl w:val="0"/>
          <w:numId w:val="29"/>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Thiyageshwari,S., D.Selvi, S.Meena and P.Janaki.2024. Beginner’s guide to Fundamentals of Soil Science. AE Publications, Coimbatore. (ISBN:9392583753)</w:t>
      </w:r>
    </w:p>
    <w:p w14:paraId="00BB37C0" w14:textId="77777777" w:rsidR="0064024B" w:rsidRPr="00465DA1" w:rsidRDefault="0064024B" w:rsidP="00101FE7">
      <w:pPr>
        <w:pStyle w:val="ListParagraph"/>
        <w:numPr>
          <w:ilvl w:val="0"/>
          <w:numId w:val="29"/>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Fundamentals of Soil Science.2009 .ISSS Publication, New Delhi</w:t>
      </w:r>
    </w:p>
    <w:p w14:paraId="29566ADD" w14:textId="77777777" w:rsidR="0064024B" w:rsidRPr="00465DA1" w:rsidRDefault="0064024B" w:rsidP="00101FE7">
      <w:pPr>
        <w:pStyle w:val="ListParagraph"/>
        <w:numPr>
          <w:ilvl w:val="0"/>
          <w:numId w:val="29"/>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Dilip Kumar Das. 2015. Introductory Soil Science, Kalyani Publishers, New Delhi</w:t>
      </w:r>
    </w:p>
    <w:p w14:paraId="1F68F795" w14:textId="77777777" w:rsidR="0064024B" w:rsidRPr="00465DA1" w:rsidRDefault="0064024B" w:rsidP="00101FE7">
      <w:pPr>
        <w:pStyle w:val="ListParagraph"/>
        <w:numPr>
          <w:ilvl w:val="0"/>
          <w:numId w:val="29"/>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Brady, N.C.2002. The Nature and Properties of Soils (13</w:t>
      </w:r>
      <w:r w:rsidRPr="00465DA1">
        <w:rPr>
          <w:rFonts w:ascii="Tahoma" w:hAnsi="Tahoma" w:cs="Tahoma"/>
          <w:sz w:val="22"/>
          <w:szCs w:val="22"/>
          <w:vertAlign w:val="superscript"/>
        </w:rPr>
        <w:t>th</w:t>
      </w:r>
      <w:r w:rsidRPr="00465DA1">
        <w:rPr>
          <w:rFonts w:ascii="Tahoma" w:hAnsi="Tahoma" w:cs="Tahoma"/>
          <w:sz w:val="22"/>
          <w:szCs w:val="22"/>
        </w:rPr>
        <w:t xml:space="preserve"> Edition) McMillan Co., New York. Indian Publisher –  Eurasia Publishing House (P) Ltd., Ramnagar, New Delhi – 55</w:t>
      </w:r>
    </w:p>
    <w:p w14:paraId="18EEE393" w14:textId="77777777" w:rsidR="0064024B" w:rsidRPr="00465DA1" w:rsidRDefault="0064024B" w:rsidP="00101FE7">
      <w:pPr>
        <w:pStyle w:val="ListParagraph"/>
        <w:numPr>
          <w:ilvl w:val="0"/>
          <w:numId w:val="29"/>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Daji A.J., (1970) A Text Book of Soil Science - Asia Publishing House, Madras</w:t>
      </w:r>
    </w:p>
    <w:p w14:paraId="1F9D4D14" w14:textId="77777777" w:rsidR="0064024B" w:rsidRPr="00465DA1" w:rsidRDefault="0064024B" w:rsidP="00101FE7">
      <w:pPr>
        <w:pStyle w:val="ListParagraph"/>
        <w:numPr>
          <w:ilvl w:val="0"/>
          <w:numId w:val="29"/>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Biswas T.D. and Mukherjee S.K., 1987. Text Book of Soil Science–Tata McGraw Hill Publishing Co. Ltd., New Delhi</w:t>
      </w:r>
    </w:p>
    <w:p w14:paraId="2FCAF9D9" w14:textId="09F9B9A7" w:rsidR="0064024B" w:rsidRPr="00465DA1" w:rsidRDefault="00E6292E" w:rsidP="00101FE7">
      <w:pPr>
        <w:spacing w:before="60" w:after="60" w:line="360" w:lineRule="auto"/>
        <w:jc w:val="both"/>
        <w:rPr>
          <w:rFonts w:ascii="Tahoma" w:hAnsi="Tahoma" w:cs="Tahoma"/>
          <w:b/>
          <w:bCs/>
          <w:sz w:val="22"/>
          <w:szCs w:val="22"/>
        </w:rPr>
      </w:pPr>
      <w:r w:rsidRPr="00465DA1">
        <w:rPr>
          <w:rFonts w:ascii="Tahoma" w:hAnsi="Tahoma" w:cs="Tahoma"/>
          <w:b/>
          <w:bCs/>
          <w:sz w:val="22"/>
          <w:szCs w:val="22"/>
        </w:rPr>
        <w:t>e-</w:t>
      </w:r>
      <w:r w:rsidR="0064024B" w:rsidRPr="00465DA1">
        <w:rPr>
          <w:rFonts w:ascii="Tahoma" w:hAnsi="Tahoma" w:cs="Tahoma"/>
          <w:b/>
          <w:bCs/>
          <w:sz w:val="22"/>
          <w:szCs w:val="22"/>
        </w:rPr>
        <w:t xml:space="preserve"> Resources</w:t>
      </w:r>
    </w:p>
    <w:p w14:paraId="18DFB69A" w14:textId="77777777" w:rsidR="0064024B" w:rsidRPr="00465DA1" w:rsidRDefault="0064024B" w:rsidP="00101FE7">
      <w:pPr>
        <w:pStyle w:val="ListParagraph"/>
        <w:numPr>
          <w:ilvl w:val="0"/>
          <w:numId w:val="34"/>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http://www.sciencedirect.com/science/books</w:t>
      </w:r>
    </w:p>
    <w:p w14:paraId="596CF155" w14:textId="77777777" w:rsidR="0064024B" w:rsidRPr="00465DA1" w:rsidRDefault="0064024B" w:rsidP="00101FE7">
      <w:pPr>
        <w:pStyle w:val="ListParagraph"/>
        <w:numPr>
          <w:ilvl w:val="0"/>
          <w:numId w:val="34"/>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http://202.200.144.17/sykc/hjx/content/ckzl/6/2.pdf</w:t>
      </w:r>
    </w:p>
    <w:p w14:paraId="43733D58" w14:textId="77777777" w:rsidR="0064024B" w:rsidRPr="00465DA1" w:rsidRDefault="0064024B" w:rsidP="00101FE7">
      <w:pPr>
        <w:pStyle w:val="ListParagraph"/>
        <w:numPr>
          <w:ilvl w:val="0"/>
          <w:numId w:val="34"/>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http://www.pedosphere.com/volume01/pdf/Section._01.pdf</w:t>
      </w:r>
    </w:p>
    <w:p w14:paraId="37052F49" w14:textId="77777777" w:rsidR="0064024B" w:rsidRPr="00465DA1" w:rsidRDefault="0064024B" w:rsidP="00101FE7">
      <w:pPr>
        <w:pStyle w:val="ListParagraph"/>
        <w:numPr>
          <w:ilvl w:val="0"/>
          <w:numId w:val="34"/>
        </w:numPr>
        <w:spacing w:before="60" w:after="60" w:line="360" w:lineRule="auto"/>
        <w:contextualSpacing w:val="0"/>
        <w:jc w:val="both"/>
        <w:rPr>
          <w:rFonts w:ascii="Tahoma" w:hAnsi="Tahoma" w:cs="Tahoma"/>
          <w:sz w:val="22"/>
          <w:szCs w:val="22"/>
        </w:rPr>
      </w:pPr>
      <w:hyperlink r:id="rId11" w:history="1">
        <w:r w:rsidRPr="00465DA1">
          <w:rPr>
            <w:rStyle w:val="Hyperlink"/>
            <w:rFonts w:ascii="Tahoma" w:hAnsi="Tahoma" w:cs="Tahoma"/>
            <w:sz w:val="22"/>
            <w:szCs w:val="22"/>
          </w:rPr>
          <w:t>http://waterquality.montana</w:t>
        </w:r>
      </w:hyperlink>
      <w:r w:rsidRPr="00465DA1">
        <w:rPr>
          <w:rFonts w:ascii="Tahoma" w:hAnsi="Tahoma" w:cs="Tahoma"/>
          <w:sz w:val="22"/>
          <w:szCs w:val="22"/>
        </w:rPr>
        <w:t xml:space="preserve">. edu/docs/homeowners/Septic Drain field Soil Suitability, Presentations /6 _Soil Texture and_Structure.pdf </w:t>
      </w:r>
    </w:p>
    <w:p w14:paraId="5CF3E6F3" w14:textId="77777777" w:rsidR="0064024B" w:rsidRPr="00465DA1" w:rsidRDefault="0064024B" w:rsidP="00101FE7">
      <w:pPr>
        <w:pStyle w:val="ListParagraph"/>
        <w:numPr>
          <w:ilvl w:val="0"/>
          <w:numId w:val="34"/>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http://wfrec.ifas.ufl.edu/landscape_horticulture/PDFdocuments/SoilProp.pdf</w:t>
      </w:r>
    </w:p>
    <w:p w14:paraId="13EFD38B" w14:textId="77777777" w:rsidR="0064024B" w:rsidRPr="00465DA1" w:rsidRDefault="0064024B" w:rsidP="00101FE7">
      <w:pPr>
        <w:pStyle w:val="ListParagraph"/>
        <w:numPr>
          <w:ilvl w:val="0"/>
          <w:numId w:val="34"/>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http://www.rootsofpeace.org/assets/Soil%Testinq%Manual%20V6%20(Feb%208).pdf</w:t>
      </w:r>
    </w:p>
    <w:p w14:paraId="7293381C" w14:textId="77777777" w:rsidR="0064024B" w:rsidRPr="00465DA1" w:rsidRDefault="0064024B" w:rsidP="00101FE7">
      <w:pPr>
        <w:pStyle w:val="ListParagraph"/>
        <w:numPr>
          <w:ilvl w:val="0"/>
          <w:numId w:val="34"/>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http://www.soils.wisc.edu/courses/SS325/morphology.htm</w:t>
      </w:r>
    </w:p>
    <w:p w14:paraId="14DC885B" w14:textId="77777777" w:rsidR="0064024B" w:rsidRPr="00465DA1" w:rsidRDefault="0064024B" w:rsidP="00101FE7">
      <w:pPr>
        <w:pStyle w:val="ListParagraph"/>
        <w:numPr>
          <w:ilvl w:val="0"/>
          <w:numId w:val="34"/>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http://www.soils.wis.edu/courses/SS325/morphology.htm</w:t>
      </w:r>
    </w:p>
    <w:p w14:paraId="6B67BA09" w14:textId="77777777" w:rsidR="0064024B" w:rsidRPr="00465DA1" w:rsidRDefault="0064024B" w:rsidP="00101FE7">
      <w:pPr>
        <w:pStyle w:val="ListParagraph"/>
        <w:numPr>
          <w:ilvl w:val="0"/>
          <w:numId w:val="34"/>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http://landresources.montana.edu/</w:t>
      </w:r>
    </w:p>
    <w:p w14:paraId="0558E734" w14:textId="77777777" w:rsidR="0064024B" w:rsidRPr="00465DA1" w:rsidRDefault="0064024B" w:rsidP="00101FE7">
      <w:pPr>
        <w:pStyle w:val="ListParagraph"/>
        <w:numPr>
          <w:ilvl w:val="0"/>
          <w:numId w:val="34"/>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http://ftp.wcc.nrcs.usda.goV/H....soil Other/soil-USDA-textural-class.pd</w:t>
      </w:r>
    </w:p>
    <w:p w14:paraId="3EAA7A27" w14:textId="77777777" w:rsidR="0064024B" w:rsidRPr="00465DA1" w:rsidRDefault="0064024B" w:rsidP="00B45653">
      <w:pPr>
        <w:spacing w:before="60" w:after="60" w:line="360" w:lineRule="auto"/>
        <w:jc w:val="center"/>
        <w:rPr>
          <w:rFonts w:ascii="Tahoma" w:hAnsi="Tahoma" w:cs="Tahoma"/>
          <w:b/>
          <w:bCs/>
          <w:sz w:val="22"/>
          <w:szCs w:val="22"/>
        </w:rPr>
      </w:pPr>
    </w:p>
    <w:p w14:paraId="2D1CEFDA" w14:textId="77777777" w:rsidR="0064024B" w:rsidRPr="00465DA1" w:rsidRDefault="0064024B" w:rsidP="00B45653">
      <w:pPr>
        <w:spacing w:before="60" w:after="60" w:line="360" w:lineRule="auto"/>
        <w:jc w:val="center"/>
        <w:rPr>
          <w:rFonts w:ascii="Tahoma" w:hAnsi="Tahoma" w:cs="Tahoma"/>
          <w:b/>
          <w:bCs/>
          <w:sz w:val="22"/>
          <w:szCs w:val="22"/>
        </w:rPr>
      </w:pPr>
    </w:p>
    <w:p w14:paraId="4A2A5530" w14:textId="77777777" w:rsidR="0064024B" w:rsidRPr="00465DA1" w:rsidRDefault="0064024B" w:rsidP="00B45653">
      <w:pPr>
        <w:spacing w:before="60" w:after="60" w:line="360" w:lineRule="auto"/>
        <w:jc w:val="center"/>
        <w:rPr>
          <w:rFonts w:ascii="Tahoma" w:hAnsi="Tahoma" w:cs="Tahoma"/>
          <w:b/>
          <w:bCs/>
          <w:sz w:val="22"/>
          <w:szCs w:val="22"/>
        </w:rPr>
      </w:pPr>
    </w:p>
    <w:p w14:paraId="5512E7DB" w14:textId="77777777" w:rsidR="0064024B" w:rsidRPr="00465DA1" w:rsidRDefault="0064024B" w:rsidP="00B45653">
      <w:pPr>
        <w:spacing w:before="60" w:after="60" w:line="360" w:lineRule="auto"/>
        <w:jc w:val="center"/>
        <w:rPr>
          <w:rFonts w:ascii="Tahoma" w:hAnsi="Tahoma" w:cs="Tahoma"/>
          <w:b/>
          <w:bCs/>
          <w:sz w:val="22"/>
          <w:szCs w:val="22"/>
        </w:rPr>
      </w:pPr>
    </w:p>
    <w:p w14:paraId="51559918" w14:textId="77777777" w:rsidR="0064024B" w:rsidRPr="00465DA1" w:rsidRDefault="0064024B" w:rsidP="00B45653">
      <w:pPr>
        <w:spacing w:before="60" w:after="60" w:line="360" w:lineRule="auto"/>
        <w:jc w:val="center"/>
        <w:rPr>
          <w:rFonts w:ascii="Tahoma" w:hAnsi="Tahoma" w:cs="Tahoma"/>
          <w:b/>
          <w:bCs/>
          <w:sz w:val="22"/>
          <w:szCs w:val="22"/>
        </w:rPr>
      </w:pPr>
    </w:p>
    <w:p w14:paraId="5BDF1412" w14:textId="77777777" w:rsidR="0064024B" w:rsidRPr="00465DA1" w:rsidRDefault="0064024B" w:rsidP="00B45653">
      <w:pPr>
        <w:spacing w:before="60" w:after="60" w:line="360" w:lineRule="auto"/>
        <w:jc w:val="center"/>
        <w:rPr>
          <w:rFonts w:ascii="Tahoma" w:hAnsi="Tahoma" w:cs="Tahoma"/>
          <w:b/>
          <w:bCs/>
          <w:sz w:val="22"/>
          <w:szCs w:val="22"/>
        </w:rPr>
      </w:pPr>
    </w:p>
    <w:p w14:paraId="1811D507" w14:textId="77777777" w:rsidR="0064024B" w:rsidRPr="00465DA1" w:rsidRDefault="0064024B" w:rsidP="00B45653">
      <w:pPr>
        <w:spacing w:before="60" w:after="60" w:line="360" w:lineRule="auto"/>
        <w:jc w:val="center"/>
        <w:rPr>
          <w:rFonts w:ascii="Tahoma" w:hAnsi="Tahoma" w:cs="Tahoma"/>
          <w:b/>
          <w:bCs/>
          <w:sz w:val="22"/>
          <w:szCs w:val="22"/>
        </w:rPr>
      </w:pPr>
    </w:p>
    <w:p w14:paraId="7F2622E3" w14:textId="77777777" w:rsidR="0064024B" w:rsidRPr="00465DA1" w:rsidRDefault="0064024B" w:rsidP="00B45653">
      <w:pPr>
        <w:spacing w:before="60" w:after="60" w:line="360" w:lineRule="auto"/>
        <w:jc w:val="center"/>
        <w:rPr>
          <w:rFonts w:ascii="Tahoma" w:hAnsi="Tahoma" w:cs="Tahoma"/>
          <w:b/>
          <w:bCs/>
          <w:sz w:val="22"/>
          <w:szCs w:val="22"/>
        </w:rPr>
      </w:pPr>
    </w:p>
    <w:p w14:paraId="1D8AC88B" w14:textId="77777777" w:rsidR="007E4BBE" w:rsidRPr="00465DA1" w:rsidRDefault="007E4BBE" w:rsidP="00B45653">
      <w:pPr>
        <w:spacing w:before="60" w:after="60" w:line="360" w:lineRule="auto"/>
        <w:jc w:val="center"/>
        <w:rPr>
          <w:rFonts w:ascii="Tahoma" w:hAnsi="Tahoma" w:cs="Tahoma"/>
          <w:b/>
          <w:bCs/>
          <w:sz w:val="22"/>
          <w:szCs w:val="22"/>
        </w:rPr>
      </w:pPr>
    </w:p>
    <w:p w14:paraId="4C3E2BBB" w14:textId="27BF5A84" w:rsidR="0064024B" w:rsidRPr="00465DA1" w:rsidRDefault="0064024B" w:rsidP="00B45653">
      <w:pPr>
        <w:spacing w:before="60" w:after="60" w:line="360" w:lineRule="auto"/>
        <w:jc w:val="center"/>
        <w:rPr>
          <w:rFonts w:ascii="Tahoma" w:hAnsi="Tahoma" w:cs="Tahoma"/>
          <w:b/>
          <w:bCs/>
          <w:sz w:val="26"/>
          <w:szCs w:val="26"/>
        </w:rPr>
      </w:pPr>
      <w:r w:rsidRPr="00465DA1">
        <w:rPr>
          <w:rFonts w:ascii="Tahoma" w:hAnsi="Tahoma" w:cs="Tahoma"/>
          <w:b/>
          <w:bCs/>
          <w:sz w:val="26"/>
          <w:szCs w:val="26"/>
        </w:rPr>
        <w:lastRenderedPageBreak/>
        <w:t>HOR 1</w:t>
      </w:r>
      <w:r w:rsidR="00D03348" w:rsidRPr="00465DA1">
        <w:rPr>
          <w:rFonts w:ascii="Tahoma" w:hAnsi="Tahoma" w:cs="Tahoma"/>
          <w:b/>
          <w:bCs/>
          <w:sz w:val="26"/>
          <w:szCs w:val="26"/>
        </w:rPr>
        <w:t>1</w:t>
      </w:r>
      <w:r w:rsidRPr="00465DA1">
        <w:rPr>
          <w:rFonts w:ascii="Tahoma" w:hAnsi="Tahoma" w:cs="Tahoma"/>
          <w:b/>
          <w:bCs/>
          <w:sz w:val="26"/>
          <w:szCs w:val="26"/>
        </w:rPr>
        <w:t>1 Fundamentals of Horticulture (2+1)</w:t>
      </w:r>
    </w:p>
    <w:p w14:paraId="61B7C315" w14:textId="77777777" w:rsidR="0064024B" w:rsidRPr="00465DA1" w:rsidRDefault="0064024B" w:rsidP="00B45653">
      <w:pPr>
        <w:spacing w:before="60" w:after="60" w:line="360" w:lineRule="auto"/>
        <w:jc w:val="both"/>
        <w:rPr>
          <w:rFonts w:ascii="Tahoma" w:hAnsi="Tahoma" w:cs="Tahoma"/>
          <w:b/>
          <w:bCs/>
          <w:sz w:val="22"/>
          <w:szCs w:val="22"/>
        </w:rPr>
      </w:pPr>
      <w:r w:rsidRPr="00465DA1">
        <w:rPr>
          <w:rFonts w:ascii="Tahoma" w:hAnsi="Tahoma" w:cs="Tahoma"/>
          <w:b/>
          <w:bCs/>
          <w:sz w:val="22"/>
          <w:szCs w:val="22"/>
        </w:rPr>
        <w:t>Theory</w:t>
      </w:r>
    </w:p>
    <w:p w14:paraId="343DA648" w14:textId="7D5E0099" w:rsidR="0064024B" w:rsidRPr="00465DA1" w:rsidRDefault="0064024B" w:rsidP="00B45653">
      <w:pPr>
        <w:spacing w:before="60" w:after="60" w:line="360" w:lineRule="auto"/>
        <w:jc w:val="both"/>
        <w:rPr>
          <w:rFonts w:ascii="Tahoma" w:hAnsi="Tahoma" w:cs="Tahoma"/>
          <w:b/>
          <w:bCs/>
          <w:sz w:val="22"/>
          <w:szCs w:val="22"/>
        </w:rPr>
      </w:pPr>
      <w:r w:rsidRPr="00465DA1">
        <w:rPr>
          <w:rFonts w:ascii="Tahoma" w:hAnsi="Tahoma" w:cs="Tahoma"/>
          <w:b/>
          <w:bCs/>
          <w:sz w:val="22"/>
          <w:szCs w:val="22"/>
        </w:rPr>
        <w:t>U</w:t>
      </w:r>
      <w:r w:rsidR="003E55FD">
        <w:rPr>
          <w:rFonts w:ascii="Tahoma" w:hAnsi="Tahoma" w:cs="Tahoma"/>
          <w:b/>
          <w:bCs/>
          <w:sz w:val="22"/>
          <w:szCs w:val="22"/>
        </w:rPr>
        <w:t>nit</w:t>
      </w:r>
      <w:r w:rsidRPr="00465DA1">
        <w:rPr>
          <w:rFonts w:ascii="Tahoma" w:hAnsi="Tahoma" w:cs="Tahoma"/>
          <w:b/>
          <w:bCs/>
          <w:sz w:val="22"/>
          <w:szCs w:val="22"/>
        </w:rPr>
        <w:t xml:space="preserve"> I: History, evolution and scope of horticulture</w:t>
      </w:r>
    </w:p>
    <w:p w14:paraId="3C20D5D3" w14:textId="77777777" w:rsidR="0064024B" w:rsidRPr="00465DA1" w:rsidRDefault="0064024B" w:rsidP="00B45653">
      <w:pPr>
        <w:spacing w:before="60" w:after="60" w:line="360" w:lineRule="auto"/>
        <w:jc w:val="both"/>
        <w:rPr>
          <w:rFonts w:ascii="Tahoma" w:hAnsi="Tahoma" w:cs="Tahoma"/>
          <w:sz w:val="22"/>
          <w:szCs w:val="22"/>
        </w:rPr>
      </w:pPr>
      <w:r w:rsidRPr="00465DA1">
        <w:rPr>
          <w:rFonts w:ascii="Tahoma" w:hAnsi="Tahoma" w:cs="Tahoma"/>
          <w:sz w:val="22"/>
          <w:szCs w:val="22"/>
        </w:rPr>
        <w:t>Horticulture: History, Scope and importance, Its different branches, Botanical classification of horticultural crops and nutritive value, Area and production, exports and imports, Horticultural zones of India and Tamil Nadu, soil and climate for horticultural crops.</w:t>
      </w:r>
    </w:p>
    <w:p w14:paraId="52B7C5EF" w14:textId="0AE56783" w:rsidR="0064024B" w:rsidRPr="00465DA1" w:rsidRDefault="0064024B" w:rsidP="00B45653">
      <w:pPr>
        <w:spacing w:before="60" w:after="60" w:line="360" w:lineRule="auto"/>
        <w:jc w:val="both"/>
        <w:rPr>
          <w:rFonts w:ascii="Tahoma" w:hAnsi="Tahoma" w:cs="Tahoma"/>
          <w:b/>
          <w:bCs/>
          <w:sz w:val="22"/>
          <w:szCs w:val="22"/>
        </w:rPr>
      </w:pPr>
      <w:r w:rsidRPr="00465DA1">
        <w:rPr>
          <w:rFonts w:ascii="Tahoma" w:hAnsi="Tahoma" w:cs="Tahoma"/>
          <w:b/>
          <w:bCs/>
          <w:sz w:val="22"/>
          <w:szCs w:val="22"/>
        </w:rPr>
        <w:t>U</w:t>
      </w:r>
      <w:r w:rsidR="009466C2">
        <w:rPr>
          <w:rFonts w:ascii="Tahoma" w:hAnsi="Tahoma" w:cs="Tahoma"/>
          <w:b/>
          <w:bCs/>
          <w:sz w:val="22"/>
          <w:szCs w:val="22"/>
        </w:rPr>
        <w:t>nit</w:t>
      </w:r>
      <w:r w:rsidRPr="00465DA1">
        <w:rPr>
          <w:rFonts w:ascii="Tahoma" w:hAnsi="Tahoma" w:cs="Tahoma"/>
          <w:b/>
          <w:bCs/>
          <w:sz w:val="22"/>
          <w:szCs w:val="22"/>
        </w:rPr>
        <w:t xml:space="preserve"> II:  Plant propagation and Nursery techniques  </w:t>
      </w:r>
    </w:p>
    <w:p w14:paraId="6F314A32" w14:textId="77777777" w:rsidR="0064024B" w:rsidRPr="00465DA1" w:rsidRDefault="0064024B" w:rsidP="00B45653">
      <w:pPr>
        <w:spacing w:before="60" w:after="60" w:line="360" w:lineRule="auto"/>
        <w:jc w:val="both"/>
        <w:rPr>
          <w:rFonts w:ascii="Tahoma" w:hAnsi="Tahoma" w:cs="Tahoma"/>
          <w:sz w:val="22"/>
          <w:szCs w:val="22"/>
        </w:rPr>
      </w:pPr>
      <w:r w:rsidRPr="00465DA1">
        <w:rPr>
          <w:rFonts w:ascii="Tahoma" w:hAnsi="Tahoma" w:cs="Tahoma"/>
          <w:sz w:val="22"/>
          <w:szCs w:val="22"/>
        </w:rPr>
        <w:t>Plant propagation: Definition, methods and propagation structures, Seed Dormancy, Seed vigoration, seed treatments and seed germination, Merits and demerits of Sexual propagation and Asexual propagation, Asexual propagation types viz., cutting, layering, grafting and budding. Use of specialized plant parts in propagation. Micropropagation - Rootstock influence - stock / scion relationship in fruit crops.</w:t>
      </w:r>
    </w:p>
    <w:p w14:paraId="50F86157" w14:textId="0A344EFA" w:rsidR="0064024B" w:rsidRPr="00465DA1" w:rsidRDefault="0064024B" w:rsidP="00B45653">
      <w:pPr>
        <w:spacing w:before="60" w:after="60" w:line="360" w:lineRule="auto"/>
        <w:jc w:val="both"/>
        <w:rPr>
          <w:rFonts w:ascii="Tahoma" w:hAnsi="Tahoma" w:cs="Tahoma"/>
          <w:b/>
          <w:bCs/>
          <w:sz w:val="22"/>
          <w:szCs w:val="22"/>
        </w:rPr>
      </w:pPr>
      <w:r w:rsidRPr="00465DA1">
        <w:rPr>
          <w:rFonts w:ascii="Tahoma" w:hAnsi="Tahoma" w:cs="Tahoma"/>
          <w:b/>
          <w:bCs/>
          <w:sz w:val="22"/>
          <w:szCs w:val="22"/>
        </w:rPr>
        <w:t>U</w:t>
      </w:r>
      <w:r w:rsidR="007B6B63">
        <w:rPr>
          <w:rFonts w:ascii="Tahoma" w:hAnsi="Tahoma" w:cs="Tahoma"/>
          <w:b/>
          <w:bCs/>
          <w:sz w:val="22"/>
          <w:szCs w:val="22"/>
        </w:rPr>
        <w:t>nit</w:t>
      </w:r>
      <w:r w:rsidRPr="00465DA1">
        <w:rPr>
          <w:rFonts w:ascii="Tahoma" w:hAnsi="Tahoma" w:cs="Tahoma"/>
          <w:b/>
          <w:bCs/>
          <w:sz w:val="22"/>
          <w:szCs w:val="22"/>
        </w:rPr>
        <w:t xml:space="preserve"> III:  Orchard Establishment, Layout, planting systems and canopy management</w:t>
      </w:r>
    </w:p>
    <w:p w14:paraId="63BB2623" w14:textId="77777777" w:rsidR="0064024B" w:rsidRPr="00465DA1" w:rsidRDefault="0064024B" w:rsidP="00B45653">
      <w:pPr>
        <w:spacing w:before="60" w:after="60" w:line="360" w:lineRule="auto"/>
        <w:jc w:val="both"/>
        <w:rPr>
          <w:rFonts w:ascii="Tahoma" w:hAnsi="Tahoma" w:cs="Tahoma"/>
          <w:sz w:val="22"/>
          <w:szCs w:val="22"/>
        </w:rPr>
      </w:pPr>
      <w:r w:rsidRPr="00465DA1">
        <w:rPr>
          <w:rFonts w:ascii="Tahoma" w:hAnsi="Tahoma" w:cs="Tahoma"/>
          <w:sz w:val="22"/>
          <w:szCs w:val="22"/>
        </w:rPr>
        <w:t>Principles of orchard establishment, vegetable gardens, nutrition and kitchen garden and other types of gardens, planning and layout of orchards, planting systems and planting densities. Canopy management, training and pruning of horticultural crops</w:t>
      </w:r>
    </w:p>
    <w:p w14:paraId="1DB2FD42" w14:textId="7E343726" w:rsidR="0064024B" w:rsidRPr="00465DA1" w:rsidRDefault="0064024B" w:rsidP="00B45653">
      <w:pPr>
        <w:spacing w:before="60" w:after="60" w:line="360" w:lineRule="auto"/>
        <w:jc w:val="both"/>
        <w:rPr>
          <w:rFonts w:ascii="Tahoma" w:hAnsi="Tahoma" w:cs="Tahoma"/>
          <w:b/>
          <w:bCs/>
          <w:sz w:val="22"/>
          <w:szCs w:val="22"/>
        </w:rPr>
      </w:pPr>
      <w:r w:rsidRPr="00465DA1">
        <w:rPr>
          <w:rFonts w:ascii="Tahoma" w:hAnsi="Tahoma" w:cs="Tahoma"/>
          <w:b/>
          <w:bCs/>
          <w:sz w:val="22"/>
          <w:szCs w:val="22"/>
        </w:rPr>
        <w:t>U</w:t>
      </w:r>
      <w:r w:rsidR="006958AA">
        <w:rPr>
          <w:rFonts w:ascii="Tahoma" w:hAnsi="Tahoma" w:cs="Tahoma"/>
          <w:b/>
          <w:bCs/>
          <w:sz w:val="22"/>
          <w:szCs w:val="22"/>
        </w:rPr>
        <w:t>nit</w:t>
      </w:r>
      <w:r w:rsidRPr="00465DA1">
        <w:rPr>
          <w:rFonts w:ascii="Tahoma" w:hAnsi="Tahoma" w:cs="Tahoma"/>
          <w:b/>
          <w:bCs/>
          <w:sz w:val="22"/>
          <w:szCs w:val="22"/>
        </w:rPr>
        <w:t xml:space="preserve"> IV: Management practices and cropping systems</w:t>
      </w:r>
    </w:p>
    <w:p w14:paraId="76AAA012" w14:textId="77777777" w:rsidR="0064024B" w:rsidRPr="00465DA1" w:rsidRDefault="0064024B" w:rsidP="00B45653">
      <w:pPr>
        <w:spacing w:before="60" w:after="60" w:line="360" w:lineRule="auto"/>
        <w:jc w:val="both"/>
        <w:rPr>
          <w:rFonts w:ascii="Tahoma" w:hAnsi="Tahoma" w:cs="Tahoma"/>
          <w:sz w:val="22"/>
          <w:szCs w:val="22"/>
        </w:rPr>
      </w:pPr>
      <w:r w:rsidRPr="00465DA1">
        <w:rPr>
          <w:rFonts w:ascii="Tahoma" w:hAnsi="Tahoma" w:cs="Tahoma"/>
          <w:sz w:val="22"/>
          <w:szCs w:val="22"/>
        </w:rPr>
        <w:t xml:space="preserve">Types and use of growth regulators in horticulture, water management– irrigation methods, weed management - manures and fertilizers, methods of application of fertilizers, Cropping systems, intercropping, multi-tier cropping, mulching– objectives, types merits and demerits. </w:t>
      </w:r>
    </w:p>
    <w:p w14:paraId="0ACBBD3E" w14:textId="05CF95A4" w:rsidR="0064024B" w:rsidRPr="00465DA1" w:rsidRDefault="0064024B" w:rsidP="00B45653">
      <w:pPr>
        <w:spacing w:before="60" w:after="60" w:line="360" w:lineRule="auto"/>
        <w:jc w:val="both"/>
        <w:rPr>
          <w:rFonts w:ascii="Tahoma" w:hAnsi="Tahoma" w:cs="Tahoma"/>
          <w:b/>
          <w:bCs/>
          <w:sz w:val="22"/>
          <w:szCs w:val="22"/>
        </w:rPr>
      </w:pPr>
      <w:r w:rsidRPr="00465DA1">
        <w:rPr>
          <w:rFonts w:ascii="Tahoma" w:hAnsi="Tahoma" w:cs="Tahoma"/>
          <w:b/>
          <w:bCs/>
          <w:sz w:val="22"/>
          <w:szCs w:val="22"/>
        </w:rPr>
        <w:t>U</w:t>
      </w:r>
      <w:r w:rsidR="000D341D">
        <w:rPr>
          <w:rFonts w:ascii="Tahoma" w:hAnsi="Tahoma" w:cs="Tahoma"/>
          <w:b/>
          <w:bCs/>
          <w:sz w:val="22"/>
          <w:szCs w:val="22"/>
        </w:rPr>
        <w:t>nit</w:t>
      </w:r>
      <w:r w:rsidRPr="00465DA1">
        <w:rPr>
          <w:rFonts w:ascii="Tahoma" w:hAnsi="Tahoma" w:cs="Tahoma"/>
          <w:b/>
          <w:bCs/>
          <w:sz w:val="22"/>
          <w:szCs w:val="22"/>
        </w:rPr>
        <w:t xml:space="preserve"> V:  Bearing habits, Fruitfulness and Rejuvenation </w:t>
      </w:r>
    </w:p>
    <w:p w14:paraId="452799D0" w14:textId="77777777" w:rsidR="0064024B" w:rsidRPr="00465DA1" w:rsidRDefault="0064024B" w:rsidP="00B45653">
      <w:pPr>
        <w:spacing w:before="60" w:after="60" w:line="360" w:lineRule="auto"/>
        <w:jc w:val="both"/>
        <w:rPr>
          <w:rFonts w:ascii="Tahoma" w:hAnsi="Tahoma" w:cs="Tahoma"/>
          <w:sz w:val="22"/>
          <w:szCs w:val="22"/>
        </w:rPr>
      </w:pPr>
      <w:r w:rsidRPr="00465DA1">
        <w:rPr>
          <w:rFonts w:ascii="Tahoma" w:hAnsi="Tahoma" w:cs="Tahoma"/>
          <w:sz w:val="22"/>
          <w:szCs w:val="22"/>
        </w:rPr>
        <w:t>Fruitfulness and unfruitfulness - Classification of bearing habits of fruit trees, pollination, pollinizers and pollinators, fertilization and parthenocarpy, Rejuvenation of old orchards, Harvesting and post-harvest handling of horticulture crops</w:t>
      </w:r>
    </w:p>
    <w:p w14:paraId="1B449370" w14:textId="444801DA" w:rsidR="0064024B" w:rsidRPr="00465DA1" w:rsidRDefault="0064024B" w:rsidP="00B45653">
      <w:pPr>
        <w:spacing w:before="60" w:after="60" w:line="360" w:lineRule="auto"/>
        <w:jc w:val="both"/>
        <w:rPr>
          <w:rFonts w:ascii="Tahoma" w:hAnsi="Tahoma" w:cs="Tahoma"/>
          <w:b/>
          <w:bCs/>
          <w:sz w:val="22"/>
          <w:szCs w:val="22"/>
        </w:rPr>
      </w:pPr>
      <w:r w:rsidRPr="00465DA1">
        <w:rPr>
          <w:rFonts w:ascii="Tahoma" w:hAnsi="Tahoma" w:cs="Tahoma"/>
          <w:b/>
          <w:bCs/>
          <w:sz w:val="22"/>
          <w:szCs w:val="22"/>
        </w:rPr>
        <w:t>Practical</w:t>
      </w:r>
      <w:r w:rsidR="00853FF1" w:rsidRPr="00465DA1">
        <w:rPr>
          <w:rFonts w:ascii="Tahoma" w:hAnsi="Tahoma" w:cs="Tahoma"/>
          <w:b/>
          <w:bCs/>
          <w:sz w:val="22"/>
          <w:szCs w:val="22"/>
        </w:rPr>
        <w:t>s</w:t>
      </w:r>
    </w:p>
    <w:p w14:paraId="30D8DF1E" w14:textId="77777777" w:rsidR="0064024B" w:rsidRPr="00465DA1" w:rsidRDefault="0064024B" w:rsidP="00B45653">
      <w:pPr>
        <w:spacing w:before="60" w:after="60" w:line="360" w:lineRule="auto"/>
        <w:jc w:val="both"/>
        <w:rPr>
          <w:rFonts w:ascii="Tahoma" w:hAnsi="Tahoma" w:cs="Tahoma"/>
          <w:sz w:val="22"/>
          <w:szCs w:val="22"/>
        </w:rPr>
      </w:pPr>
      <w:r w:rsidRPr="00465DA1">
        <w:rPr>
          <w:rFonts w:ascii="Tahoma" w:hAnsi="Tahoma" w:cs="Tahoma"/>
          <w:sz w:val="22"/>
          <w:szCs w:val="22"/>
        </w:rPr>
        <w:t>Identification and nomenclature of fruit, Layout of an orchard, peg marking, pit making and system of planting, Nursery raising techniques of fruit crops, Understanding of plant propagation structures, Propagation through sexual, asexual and specialized plant parts, Propagation techniques for horticultural crops, Container, potting mixture, potting and repotting, Training and pruning methods on fruit crops, Preparation of fertilizer mixture and application, Preparation and application of PGR, Layout of different irrigation systems, Maturity studies, harvesting, grading, packaging, and storage.</w:t>
      </w:r>
    </w:p>
    <w:p w14:paraId="2774C9AD" w14:textId="77777777" w:rsidR="00B45653" w:rsidRPr="00465DA1" w:rsidRDefault="00B45653">
      <w:pPr>
        <w:spacing w:line="259" w:lineRule="auto"/>
        <w:rPr>
          <w:rFonts w:ascii="Tahoma" w:hAnsi="Tahoma" w:cs="Tahoma"/>
          <w:b/>
          <w:bCs/>
          <w:sz w:val="22"/>
          <w:szCs w:val="22"/>
        </w:rPr>
      </w:pPr>
      <w:r w:rsidRPr="00465DA1">
        <w:rPr>
          <w:rFonts w:ascii="Tahoma" w:hAnsi="Tahoma" w:cs="Tahoma"/>
          <w:b/>
          <w:bCs/>
          <w:sz w:val="22"/>
          <w:szCs w:val="22"/>
        </w:rPr>
        <w:br w:type="page"/>
      </w:r>
    </w:p>
    <w:p w14:paraId="0AF45AEB" w14:textId="6F479039" w:rsidR="0064024B" w:rsidRPr="00465DA1" w:rsidRDefault="0064024B" w:rsidP="00B45653">
      <w:pPr>
        <w:spacing w:before="60" w:after="60" w:line="360" w:lineRule="auto"/>
        <w:jc w:val="both"/>
        <w:rPr>
          <w:rFonts w:ascii="Tahoma" w:hAnsi="Tahoma" w:cs="Tahoma"/>
          <w:b/>
          <w:bCs/>
          <w:sz w:val="22"/>
          <w:szCs w:val="22"/>
        </w:rPr>
      </w:pPr>
      <w:r w:rsidRPr="00465DA1">
        <w:rPr>
          <w:rFonts w:ascii="Tahoma" w:hAnsi="Tahoma" w:cs="Tahoma"/>
          <w:b/>
          <w:bCs/>
          <w:sz w:val="22"/>
          <w:szCs w:val="22"/>
        </w:rPr>
        <w:lastRenderedPageBreak/>
        <w:t>Theory Schedule</w:t>
      </w:r>
    </w:p>
    <w:p w14:paraId="374F7111" w14:textId="77777777" w:rsidR="00101FE7" w:rsidRDefault="0064024B" w:rsidP="00874752">
      <w:pPr>
        <w:pStyle w:val="ListParagraph"/>
        <w:numPr>
          <w:ilvl w:val="0"/>
          <w:numId w:val="2"/>
        </w:numPr>
        <w:spacing w:after="0" w:line="276" w:lineRule="auto"/>
        <w:ind w:left="0" w:firstLine="284"/>
        <w:contextualSpacing w:val="0"/>
        <w:jc w:val="both"/>
        <w:rPr>
          <w:rFonts w:ascii="Tahoma" w:hAnsi="Tahoma" w:cs="Tahoma"/>
          <w:sz w:val="22"/>
          <w:szCs w:val="22"/>
        </w:rPr>
      </w:pPr>
      <w:r w:rsidRPr="00465DA1">
        <w:rPr>
          <w:rFonts w:ascii="Tahoma" w:hAnsi="Tahoma" w:cs="Tahoma"/>
          <w:sz w:val="22"/>
          <w:szCs w:val="22"/>
        </w:rPr>
        <w:t>Definition, history, scope and importance, branches of horticulture and nutritive value</w:t>
      </w:r>
      <w:r w:rsidR="00101FE7">
        <w:rPr>
          <w:rFonts w:ascii="Tahoma" w:hAnsi="Tahoma" w:cs="Tahoma"/>
          <w:sz w:val="22"/>
          <w:szCs w:val="22"/>
        </w:rPr>
        <w:t xml:space="preserve">   </w:t>
      </w:r>
    </w:p>
    <w:p w14:paraId="3D679079" w14:textId="37FAA33A" w:rsidR="0064024B" w:rsidRPr="00101FE7" w:rsidRDefault="00101FE7" w:rsidP="00874752">
      <w:pPr>
        <w:pStyle w:val="ListParagraph"/>
        <w:spacing w:after="0" w:line="276" w:lineRule="auto"/>
        <w:ind w:left="284"/>
        <w:contextualSpacing w:val="0"/>
        <w:jc w:val="both"/>
        <w:rPr>
          <w:rFonts w:ascii="Tahoma" w:hAnsi="Tahoma" w:cs="Tahoma"/>
          <w:sz w:val="22"/>
          <w:szCs w:val="22"/>
        </w:rPr>
      </w:pPr>
      <w:r>
        <w:rPr>
          <w:rFonts w:ascii="Tahoma" w:hAnsi="Tahoma" w:cs="Tahoma"/>
          <w:sz w:val="22"/>
          <w:szCs w:val="22"/>
        </w:rPr>
        <w:t xml:space="preserve">      </w:t>
      </w:r>
      <w:r w:rsidR="0064024B" w:rsidRPr="00101FE7">
        <w:rPr>
          <w:rFonts w:ascii="Tahoma" w:hAnsi="Tahoma" w:cs="Tahoma"/>
          <w:sz w:val="22"/>
          <w:szCs w:val="22"/>
        </w:rPr>
        <w:t>of horticultural crops</w:t>
      </w:r>
    </w:p>
    <w:p w14:paraId="491E3C10" w14:textId="77777777" w:rsidR="0064024B" w:rsidRPr="00465DA1" w:rsidRDefault="0064024B" w:rsidP="00101FE7">
      <w:pPr>
        <w:pStyle w:val="ListParagraph"/>
        <w:numPr>
          <w:ilvl w:val="0"/>
          <w:numId w:val="2"/>
        </w:numPr>
        <w:spacing w:before="60" w:after="60" w:line="360" w:lineRule="auto"/>
        <w:ind w:left="0" w:firstLine="284"/>
        <w:contextualSpacing w:val="0"/>
        <w:jc w:val="both"/>
        <w:rPr>
          <w:rFonts w:ascii="Tahoma" w:hAnsi="Tahoma" w:cs="Tahoma"/>
          <w:sz w:val="22"/>
          <w:szCs w:val="22"/>
        </w:rPr>
      </w:pPr>
      <w:r w:rsidRPr="00465DA1">
        <w:rPr>
          <w:rFonts w:ascii="Tahoma" w:hAnsi="Tahoma" w:cs="Tahoma"/>
          <w:sz w:val="22"/>
          <w:szCs w:val="22"/>
        </w:rPr>
        <w:t>Classification of horticultural crops</w:t>
      </w:r>
    </w:p>
    <w:p w14:paraId="27F2FDF1" w14:textId="77777777" w:rsidR="0064024B" w:rsidRPr="00465DA1" w:rsidRDefault="0064024B" w:rsidP="00101FE7">
      <w:pPr>
        <w:pStyle w:val="ListParagraph"/>
        <w:numPr>
          <w:ilvl w:val="0"/>
          <w:numId w:val="2"/>
        </w:numPr>
        <w:spacing w:before="60" w:after="60" w:line="360" w:lineRule="auto"/>
        <w:ind w:left="0" w:firstLine="284"/>
        <w:contextualSpacing w:val="0"/>
        <w:jc w:val="both"/>
        <w:rPr>
          <w:rFonts w:ascii="Tahoma" w:hAnsi="Tahoma" w:cs="Tahoma"/>
          <w:sz w:val="22"/>
          <w:szCs w:val="22"/>
        </w:rPr>
      </w:pPr>
      <w:r w:rsidRPr="00465DA1">
        <w:rPr>
          <w:rFonts w:ascii="Tahoma" w:hAnsi="Tahoma" w:cs="Tahoma"/>
          <w:sz w:val="22"/>
          <w:szCs w:val="22"/>
        </w:rPr>
        <w:t xml:space="preserve">Horticultural zones of India and of Tamil Nadu, area and production statistics, </w:t>
      </w:r>
    </w:p>
    <w:p w14:paraId="48876878" w14:textId="77777777" w:rsidR="00101FE7" w:rsidRDefault="0064024B" w:rsidP="00101FE7">
      <w:pPr>
        <w:pStyle w:val="ListParagraph"/>
        <w:numPr>
          <w:ilvl w:val="0"/>
          <w:numId w:val="2"/>
        </w:numPr>
        <w:spacing w:before="60" w:after="60" w:line="360" w:lineRule="auto"/>
        <w:ind w:left="0" w:firstLine="284"/>
        <w:contextualSpacing w:val="0"/>
        <w:jc w:val="both"/>
        <w:rPr>
          <w:rFonts w:ascii="Tahoma" w:hAnsi="Tahoma" w:cs="Tahoma"/>
          <w:sz w:val="22"/>
          <w:szCs w:val="22"/>
        </w:rPr>
      </w:pPr>
      <w:r w:rsidRPr="00465DA1">
        <w:rPr>
          <w:rFonts w:ascii="Tahoma" w:hAnsi="Tahoma" w:cs="Tahoma"/>
          <w:sz w:val="22"/>
          <w:szCs w:val="22"/>
        </w:rPr>
        <w:t xml:space="preserve">Exports and imports of horticultural crops in India and Central and State agencies </w:t>
      </w:r>
      <w:r w:rsidR="00101FE7">
        <w:rPr>
          <w:rFonts w:ascii="Tahoma" w:hAnsi="Tahoma" w:cs="Tahoma"/>
          <w:sz w:val="22"/>
          <w:szCs w:val="22"/>
        </w:rPr>
        <w:t xml:space="preserve">   </w:t>
      </w:r>
    </w:p>
    <w:p w14:paraId="3004CF02" w14:textId="14C45F0A" w:rsidR="0064024B" w:rsidRPr="00465DA1" w:rsidRDefault="00101FE7" w:rsidP="00101FE7">
      <w:pPr>
        <w:pStyle w:val="ListParagraph"/>
        <w:spacing w:before="60" w:after="60" w:line="360" w:lineRule="auto"/>
        <w:ind w:left="284"/>
        <w:contextualSpacing w:val="0"/>
        <w:jc w:val="both"/>
        <w:rPr>
          <w:rFonts w:ascii="Tahoma" w:hAnsi="Tahoma" w:cs="Tahoma"/>
          <w:sz w:val="22"/>
          <w:szCs w:val="22"/>
        </w:rPr>
      </w:pPr>
      <w:r>
        <w:rPr>
          <w:rFonts w:ascii="Tahoma" w:hAnsi="Tahoma" w:cs="Tahoma"/>
          <w:sz w:val="22"/>
          <w:szCs w:val="22"/>
        </w:rPr>
        <w:t xml:space="preserve">       </w:t>
      </w:r>
      <w:r w:rsidR="0064024B" w:rsidRPr="00465DA1">
        <w:rPr>
          <w:rFonts w:ascii="Tahoma" w:hAnsi="Tahoma" w:cs="Tahoma"/>
          <w:sz w:val="22"/>
          <w:szCs w:val="22"/>
        </w:rPr>
        <w:t>involved in Horticultural research and development</w:t>
      </w:r>
    </w:p>
    <w:p w14:paraId="43864C01" w14:textId="77777777" w:rsidR="0064024B" w:rsidRPr="00465DA1" w:rsidRDefault="0064024B" w:rsidP="00101FE7">
      <w:pPr>
        <w:pStyle w:val="ListParagraph"/>
        <w:numPr>
          <w:ilvl w:val="0"/>
          <w:numId w:val="2"/>
        </w:numPr>
        <w:spacing w:before="60" w:after="60" w:line="360" w:lineRule="auto"/>
        <w:ind w:left="0" w:firstLine="284"/>
        <w:contextualSpacing w:val="0"/>
        <w:jc w:val="both"/>
        <w:rPr>
          <w:rFonts w:ascii="Tahoma" w:hAnsi="Tahoma" w:cs="Tahoma"/>
          <w:sz w:val="22"/>
          <w:szCs w:val="22"/>
        </w:rPr>
      </w:pPr>
      <w:r w:rsidRPr="00465DA1">
        <w:rPr>
          <w:rFonts w:ascii="Tahoma" w:hAnsi="Tahoma" w:cs="Tahoma"/>
          <w:sz w:val="22"/>
          <w:szCs w:val="22"/>
        </w:rPr>
        <w:t>Soil and climate requirements of horticultural crops</w:t>
      </w:r>
    </w:p>
    <w:p w14:paraId="121E98C2" w14:textId="77777777" w:rsidR="0064024B" w:rsidRPr="00465DA1" w:rsidRDefault="0064024B" w:rsidP="00101FE7">
      <w:pPr>
        <w:pStyle w:val="ListParagraph"/>
        <w:numPr>
          <w:ilvl w:val="0"/>
          <w:numId w:val="2"/>
        </w:numPr>
        <w:spacing w:before="60" w:after="60" w:line="360" w:lineRule="auto"/>
        <w:ind w:left="0" w:firstLine="284"/>
        <w:contextualSpacing w:val="0"/>
        <w:jc w:val="both"/>
        <w:rPr>
          <w:rFonts w:ascii="Tahoma" w:hAnsi="Tahoma" w:cs="Tahoma"/>
          <w:sz w:val="22"/>
          <w:szCs w:val="22"/>
        </w:rPr>
      </w:pPr>
      <w:r w:rsidRPr="00465DA1">
        <w:rPr>
          <w:rFonts w:ascii="Tahoma" w:hAnsi="Tahoma" w:cs="Tahoma"/>
          <w:sz w:val="22"/>
          <w:szCs w:val="22"/>
        </w:rPr>
        <w:t>Types of plant propagation and plant propagation structures</w:t>
      </w:r>
    </w:p>
    <w:p w14:paraId="3AD70E83" w14:textId="77777777" w:rsidR="0064024B" w:rsidRPr="00465DA1" w:rsidRDefault="0064024B" w:rsidP="00101FE7">
      <w:pPr>
        <w:pStyle w:val="ListParagraph"/>
        <w:numPr>
          <w:ilvl w:val="0"/>
          <w:numId w:val="2"/>
        </w:numPr>
        <w:spacing w:before="60" w:after="60" w:line="360" w:lineRule="auto"/>
        <w:ind w:left="0" w:firstLine="284"/>
        <w:contextualSpacing w:val="0"/>
        <w:jc w:val="both"/>
        <w:rPr>
          <w:rFonts w:ascii="Tahoma" w:hAnsi="Tahoma" w:cs="Tahoma"/>
          <w:sz w:val="22"/>
          <w:szCs w:val="22"/>
        </w:rPr>
      </w:pPr>
      <w:r w:rsidRPr="00465DA1">
        <w:rPr>
          <w:rFonts w:ascii="Tahoma" w:hAnsi="Tahoma" w:cs="Tahoma"/>
          <w:sz w:val="22"/>
          <w:szCs w:val="22"/>
        </w:rPr>
        <w:t>Sexual/Seed propagation - importance, advantages and disadvantages</w:t>
      </w:r>
    </w:p>
    <w:p w14:paraId="67548EBB" w14:textId="77777777" w:rsidR="0064024B" w:rsidRPr="00465DA1" w:rsidRDefault="0064024B" w:rsidP="00101FE7">
      <w:pPr>
        <w:pStyle w:val="ListParagraph"/>
        <w:numPr>
          <w:ilvl w:val="0"/>
          <w:numId w:val="2"/>
        </w:numPr>
        <w:spacing w:before="60" w:after="60" w:line="360" w:lineRule="auto"/>
        <w:ind w:left="0" w:firstLine="284"/>
        <w:contextualSpacing w:val="0"/>
        <w:jc w:val="both"/>
        <w:rPr>
          <w:rFonts w:ascii="Tahoma" w:hAnsi="Tahoma" w:cs="Tahoma"/>
          <w:sz w:val="22"/>
          <w:szCs w:val="22"/>
        </w:rPr>
      </w:pPr>
      <w:r w:rsidRPr="00465DA1">
        <w:rPr>
          <w:rFonts w:ascii="Tahoma" w:hAnsi="Tahoma" w:cs="Tahoma"/>
          <w:sz w:val="22"/>
          <w:szCs w:val="22"/>
        </w:rPr>
        <w:t>Types of dormancies- seed invigoration - seed treatments</w:t>
      </w:r>
    </w:p>
    <w:p w14:paraId="31F47F4A" w14:textId="77777777" w:rsidR="0064024B" w:rsidRPr="00465DA1" w:rsidRDefault="0064024B" w:rsidP="00101FE7">
      <w:pPr>
        <w:pStyle w:val="ListParagraph"/>
        <w:numPr>
          <w:ilvl w:val="0"/>
          <w:numId w:val="2"/>
        </w:numPr>
        <w:spacing w:before="60" w:after="60" w:line="360" w:lineRule="auto"/>
        <w:ind w:left="0" w:firstLine="284"/>
        <w:contextualSpacing w:val="0"/>
        <w:jc w:val="both"/>
        <w:rPr>
          <w:rFonts w:ascii="Tahoma" w:hAnsi="Tahoma" w:cs="Tahoma"/>
          <w:sz w:val="22"/>
          <w:szCs w:val="22"/>
        </w:rPr>
      </w:pPr>
      <w:r w:rsidRPr="00465DA1">
        <w:rPr>
          <w:rFonts w:ascii="Tahoma" w:hAnsi="Tahoma" w:cs="Tahoma"/>
          <w:sz w:val="22"/>
          <w:szCs w:val="22"/>
        </w:rPr>
        <w:t xml:space="preserve">Asexual/Vegetative propagation, importance, advantages and disadvantages </w:t>
      </w:r>
    </w:p>
    <w:p w14:paraId="0BC40E2E" w14:textId="77777777" w:rsidR="0064024B" w:rsidRPr="00465DA1" w:rsidRDefault="0064024B" w:rsidP="00101FE7">
      <w:pPr>
        <w:pStyle w:val="ListParagraph"/>
        <w:numPr>
          <w:ilvl w:val="0"/>
          <w:numId w:val="2"/>
        </w:numPr>
        <w:spacing w:before="60" w:after="60" w:line="360" w:lineRule="auto"/>
        <w:ind w:left="0" w:firstLine="284"/>
        <w:contextualSpacing w:val="0"/>
        <w:jc w:val="both"/>
        <w:rPr>
          <w:rFonts w:ascii="Tahoma" w:hAnsi="Tahoma" w:cs="Tahoma"/>
          <w:sz w:val="22"/>
          <w:szCs w:val="22"/>
        </w:rPr>
      </w:pPr>
      <w:r w:rsidRPr="00465DA1">
        <w:rPr>
          <w:rFonts w:ascii="Tahoma" w:hAnsi="Tahoma" w:cs="Tahoma"/>
          <w:sz w:val="22"/>
          <w:szCs w:val="22"/>
        </w:rPr>
        <w:t>Vegetative propagation- cutting and layering methods</w:t>
      </w:r>
    </w:p>
    <w:p w14:paraId="7B60BB72" w14:textId="77777777" w:rsidR="0064024B" w:rsidRPr="00465DA1" w:rsidRDefault="0064024B" w:rsidP="00101FE7">
      <w:pPr>
        <w:pStyle w:val="ListParagraph"/>
        <w:numPr>
          <w:ilvl w:val="0"/>
          <w:numId w:val="2"/>
        </w:numPr>
        <w:spacing w:before="60" w:after="60" w:line="360" w:lineRule="auto"/>
        <w:ind w:left="0" w:firstLine="284"/>
        <w:contextualSpacing w:val="0"/>
        <w:jc w:val="both"/>
        <w:rPr>
          <w:rFonts w:ascii="Tahoma" w:hAnsi="Tahoma" w:cs="Tahoma"/>
          <w:sz w:val="22"/>
          <w:szCs w:val="22"/>
        </w:rPr>
      </w:pPr>
      <w:r w:rsidRPr="00465DA1">
        <w:rPr>
          <w:rFonts w:ascii="Tahoma" w:hAnsi="Tahoma" w:cs="Tahoma"/>
          <w:sz w:val="22"/>
          <w:szCs w:val="22"/>
        </w:rPr>
        <w:t>Vegetative propagation- grafting and budding methods</w:t>
      </w:r>
    </w:p>
    <w:p w14:paraId="49040238" w14:textId="77777777" w:rsidR="0064024B" w:rsidRPr="00465DA1" w:rsidRDefault="0064024B" w:rsidP="00101FE7">
      <w:pPr>
        <w:pStyle w:val="ListParagraph"/>
        <w:numPr>
          <w:ilvl w:val="0"/>
          <w:numId w:val="2"/>
        </w:numPr>
        <w:spacing w:before="60" w:after="60" w:line="360" w:lineRule="auto"/>
        <w:ind w:left="0" w:firstLine="284"/>
        <w:contextualSpacing w:val="0"/>
        <w:jc w:val="both"/>
        <w:rPr>
          <w:rFonts w:ascii="Tahoma" w:hAnsi="Tahoma" w:cs="Tahoma"/>
          <w:sz w:val="22"/>
          <w:szCs w:val="22"/>
        </w:rPr>
      </w:pPr>
      <w:r w:rsidRPr="00465DA1">
        <w:rPr>
          <w:rFonts w:ascii="Tahoma" w:hAnsi="Tahoma" w:cs="Tahoma"/>
          <w:sz w:val="22"/>
          <w:szCs w:val="22"/>
        </w:rPr>
        <w:t xml:space="preserve">Use of specialized plant parts in propagation </w:t>
      </w:r>
    </w:p>
    <w:p w14:paraId="39D5F749" w14:textId="77777777" w:rsidR="0064024B" w:rsidRPr="00465DA1" w:rsidRDefault="0064024B" w:rsidP="00101FE7">
      <w:pPr>
        <w:pStyle w:val="ListParagraph"/>
        <w:numPr>
          <w:ilvl w:val="0"/>
          <w:numId w:val="2"/>
        </w:numPr>
        <w:spacing w:before="60" w:after="60" w:line="360" w:lineRule="auto"/>
        <w:ind w:left="0" w:firstLine="284"/>
        <w:contextualSpacing w:val="0"/>
        <w:jc w:val="both"/>
        <w:rPr>
          <w:rFonts w:ascii="Tahoma" w:hAnsi="Tahoma" w:cs="Tahoma"/>
          <w:sz w:val="22"/>
          <w:szCs w:val="22"/>
        </w:rPr>
      </w:pPr>
      <w:r w:rsidRPr="00465DA1">
        <w:rPr>
          <w:rFonts w:ascii="Tahoma" w:hAnsi="Tahoma" w:cs="Tahoma"/>
          <w:sz w:val="22"/>
          <w:szCs w:val="22"/>
        </w:rPr>
        <w:t>Rootstock influence - stock scion relationship in fruit crops</w:t>
      </w:r>
    </w:p>
    <w:p w14:paraId="607C764C" w14:textId="77777777" w:rsidR="0064024B" w:rsidRPr="00465DA1" w:rsidRDefault="0064024B" w:rsidP="00101FE7">
      <w:pPr>
        <w:pStyle w:val="ListParagraph"/>
        <w:numPr>
          <w:ilvl w:val="0"/>
          <w:numId w:val="2"/>
        </w:numPr>
        <w:spacing w:before="60" w:after="60" w:line="360" w:lineRule="auto"/>
        <w:ind w:left="0" w:firstLine="284"/>
        <w:contextualSpacing w:val="0"/>
        <w:jc w:val="both"/>
        <w:rPr>
          <w:rFonts w:ascii="Tahoma" w:hAnsi="Tahoma" w:cs="Tahoma"/>
          <w:sz w:val="22"/>
          <w:szCs w:val="22"/>
        </w:rPr>
      </w:pPr>
      <w:r w:rsidRPr="00465DA1">
        <w:rPr>
          <w:rFonts w:ascii="Tahoma" w:hAnsi="Tahoma" w:cs="Tahoma"/>
          <w:sz w:val="22"/>
          <w:szCs w:val="22"/>
        </w:rPr>
        <w:t>Micropropagation of horticultural crops</w:t>
      </w:r>
    </w:p>
    <w:p w14:paraId="21D32617" w14:textId="354DD423" w:rsidR="0064024B" w:rsidRPr="00465DA1" w:rsidRDefault="0064024B" w:rsidP="00101FE7">
      <w:pPr>
        <w:pStyle w:val="ListParagraph"/>
        <w:numPr>
          <w:ilvl w:val="0"/>
          <w:numId w:val="2"/>
        </w:numPr>
        <w:spacing w:before="60" w:after="60" w:line="360" w:lineRule="auto"/>
        <w:ind w:left="0" w:firstLine="284"/>
        <w:contextualSpacing w:val="0"/>
        <w:jc w:val="both"/>
        <w:rPr>
          <w:rFonts w:ascii="Tahoma" w:hAnsi="Tahoma" w:cs="Tahoma"/>
          <w:sz w:val="22"/>
          <w:szCs w:val="22"/>
        </w:rPr>
      </w:pPr>
      <w:r w:rsidRPr="00465DA1">
        <w:rPr>
          <w:rFonts w:ascii="Tahoma" w:hAnsi="Tahoma" w:cs="Tahoma"/>
          <w:sz w:val="22"/>
          <w:szCs w:val="22"/>
        </w:rPr>
        <w:t xml:space="preserve">Vegetable gardens, nutrition and kitchen garden, truck garden, riverbed cultivation, </w:t>
      </w:r>
      <w:r w:rsidR="00101FE7">
        <w:rPr>
          <w:rFonts w:ascii="Tahoma" w:hAnsi="Tahoma" w:cs="Tahoma"/>
          <w:sz w:val="22"/>
          <w:szCs w:val="22"/>
        </w:rPr>
        <w:t xml:space="preserve"> </w:t>
      </w:r>
      <w:r w:rsidR="00101FE7">
        <w:rPr>
          <w:rFonts w:ascii="Tahoma" w:hAnsi="Tahoma" w:cs="Tahoma"/>
          <w:sz w:val="22"/>
          <w:szCs w:val="22"/>
        </w:rPr>
        <w:tab/>
      </w:r>
      <w:r w:rsidRPr="00465DA1">
        <w:rPr>
          <w:rFonts w:ascii="Tahoma" w:hAnsi="Tahoma" w:cs="Tahoma"/>
          <w:sz w:val="22"/>
          <w:szCs w:val="22"/>
        </w:rPr>
        <w:t xml:space="preserve">vegetable forcing, market garden and floating garden </w:t>
      </w:r>
    </w:p>
    <w:p w14:paraId="3C690A16" w14:textId="05D00D46" w:rsidR="0064024B" w:rsidRPr="00465DA1" w:rsidRDefault="0064024B" w:rsidP="00101FE7">
      <w:pPr>
        <w:pStyle w:val="ListParagraph"/>
        <w:numPr>
          <w:ilvl w:val="0"/>
          <w:numId w:val="2"/>
        </w:numPr>
        <w:spacing w:before="60" w:after="60" w:line="360" w:lineRule="auto"/>
        <w:ind w:left="0" w:firstLine="284"/>
        <w:contextualSpacing w:val="0"/>
        <w:jc w:val="both"/>
        <w:rPr>
          <w:rFonts w:ascii="Tahoma" w:hAnsi="Tahoma" w:cs="Tahoma"/>
          <w:sz w:val="22"/>
          <w:szCs w:val="22"/>
        </w:rPr>
      </w:pPr>
      <w:r w:rsidRPr="00465DA1">
        <w:rPr>
          <w:rFonts w:ascii="Tahoma" w:hAnsi="Tahoma" w:cs="Tahoma"/>
          <w:sz w:val="22"/>
          <w:szCs w:val="22"/>
        </w:rPr>
        <w:t xml:space="preserve">Principles, planning and layout of Orchards, Planting systems i.e square, rectangular, </w:t>
      </w:r>
      <w:r w:rsidR="00101FE7">
        <w:rPr>
          <w:rFonts w:ascii="Tahoma" w:hAnsi="Tahoma" w:cs="Tahoma"/>
          <w:sz w:val="22"/>
          <w:szCs w:val="22"/>
        </w:rPr>
        <w:tab/>
      </w:r>
      <w:r w:rsidRPr="00465DA1">
        <w:rPr>
          <w:rFonts w:ascii="Tahoma" w:hAnsi="Tahoma" w:cs="Tahoma"/>
          <w:sz w:val="22"/>
          <w:szCs w:val="22"/>
        </w:rPr>
        <w:t xml:space="preserve">quincunx, hexagonal, contour terracing </w:t>
      </w:r>
    </w:p>
    <w:p w14:paraId="44DC19A4" w14:textId="77777777" w:rsidR="0064024B" w:rsidRPr="00465DA1" w:rsidRDefault="0064024B" w:rsidP="00101FE7">
      <w:pPr>
        <w:pStyle w:val="ListParagraph"/>
        <w:numPr>
          <w:ilvl w:val="0"/>
          <w:numId w:val="2"/>
        </w:numPr>
        <w:spacing w:before="60" w:after="60" w:line="360" w:lineRule="auto"/>
        <w:ind w:left="0" w:firstLine="284"/>
        <w:contextualSpacing w:val="0"/>
        <w:jc w:val="both"/>
        <w:rPr>
          <w:rFonts w:ascii="Tahoma" w:hAnsi="Tahoma" w:cs="Tahoma"/>
          <w:sz w:val="22"/>
          <w:szCs w:val="22"/>
        </w:rPr>
      </w:pPr>
      <w:r w:rsidRPr="00465DA1">
        <w:rPr>
          <w:rFonts w:ascii="Tahoma" w:hAnsi="Tahoma" w:cs="Tahoma"/>
          <w:sz w:val="22"/>
          <w:szCs w:val="22"/>
        </w:rPr>
        <w:t xml:space="preserve">High density and ultra-high density planting systems and calculation of planting densities </w:t>
      </w:r>
    </w:p>
    <w:p w14:paraId="50FC2320" w14:textId="77777777" w:rsidR="0067693A" w:rsidRPr="00465DA1" w:rsidRDefault="0067693A" w:rsidP="00101FE7">
      <w:pPr>
        <w:pStyle w:val="ListParagraph"/>
        <w:numPr>
          <w:ilvl w:val="0"/>
          <w:numId w:val="2"/>
        </w:numPr>
        <w:spacing w:before="60" w:after="60" w:line="360" w:lineRule="auto"/>
        <w:ind w:left="0" w:firstLine="284"/>
        <w:contextualSpacing w:val="0"/>
        <w:jc w:val="both"/>
        <w:rPr>
          <w:rFonts w:ascii="Tahoma" w:hAnsi="Tahoma" w:cs="Tahoma"/>
          <w:b/>
          <w:bCs/>
          <w:sz w:val="22"/>
          <w:szCs w:val="22"/>
        </w:rPr>
      </w:pPr>
      <w:r w:rsidRPr="00465DA1">
        <w:rPr>
          <w:rFonts w:ascii="Tahoma" w:hAnsi="Tahoma" w:cs="Tahoma"/>
          <w:b/>
          <w:bCs/>
          <w:sz w:val="22"/>
          <w:szCs w:val="22"/>
        </w:rPr>
        <w:t>Mid Semester Examination</w:t>
      </w:r>
    </w:p>
    <w:p w14:paraId="4AD072FB" w14:textId="43EC7844" w:rsidR="0064024B" w:rsidRPr="00465DA1" w:rsidRDefault="0064024B" w:rsidP="00101FE7">
      <w:pPr>
        <w:pStyle w:val="ListParagraph"/>
        <w:numPr>
          <w:ilvl w:val="0"/>
          <w:numId w:val="2"/>
        </w:numPr>
        <w:spacing w:before="60" w:after="60" w:line="360" w:lineRule="auto"/>
        <w:ind w:left="0" w:firstLine="284"/>
        <w:contextualSpacing w:val="0"/>
        <w:jc w:val="both"/>
        <w:rPr>
          <w:rFonts w:ascii="Tahoma" w:hAnsi="Tahoma" w:cs="Tahoma"/>
          <w:sz w:val="22"/>
          <w:szCs w:val="22"/>
        </w:rPr>
      </w:pPr>
      <w:r w:rsidRPr="00465DA1">
        <w:rPr>
          <w:rFonts w:ascii="Tahoma" w:hAnsi="Tahoma" w:cs="Tahoma"/>
          <w:sz w:val="22"/>
          <w:szCs w:val="22"/>
        </w:rPr>
        <w:t>Principles, objectives, methods of training in fruit crops and their merits and demerits</w:t>
      </w:r>
    </w:p>
    <w:p w14:paraId="39D7EF2F" w14:textId="1999DFA5" w:rsidR="0064024B" w:rsidRPr="00465DA1" w:rsidRDefault="0064024B" w:rsidP="00101FE7">
      <w:pPr>
        <w:pStyle w:val="ListParagraph"/>
        <w:numPr>
          <w:ilvl w:val="0"/>
          <w:numId w:val="2"/>
        </w:numPr>
        <w:spacing w:before="60" w:after="60" w:line="360" w:lineRule="auto"/>
        <w:ind w:left="0" w:firstLine="284"/>
        <w:contextualSpacing w:val="0"/>
        <w:jc w:val="both"/>
        <w:rPr>
          <w:rFonts w:ascii="Tahoma" w:hAnsi="Tahoma" w:cs="Tahoma"/>
          <w:sz w:val="22"/>
          <w:szCs w:val="22"/>
        </w:rPr>
      </w:pPr>
      <w:r w:rsidRPr="00465DA1">
        <w:rPr>
          <w:rFonts w:ascii="Tahoma" w:hAnsi="Tahoma" w:cs="Tahoma"/>
          <w:sz w:val="22"/>
          <w:szCs w:val="22"/>
        </w:rPr>
        <w:t xml:space="preserve">Principles, objectives, types and methods of pruning and canopy management in fruit </w:t>
      </w:r>
      <w:r w:rsidR="00101FE7">
        <w:rPr>
          <w:rFonts w:ascii="Tahoma" w:hAnsi="Tahoma" w:cs="Tahoma"/>
          <w:sz w:val="22"/>
          <w:szCs w:val="22"/>
        </w:rPr>
        <w:tab/>
      </w:r>
      <w:r w:rsidRPr="00465DA1">
        <w:rPr>
          <w:rFonts w:ascii="Tahoma" w:hAnsi="Tahoma" w:cs="Tahoma"/>
          <w:sz w:val="22"/>
          <w:szCs w:val="22"/>
        </w:rPr>
        <w:t>crops</w:t>
      </w:r>
    </w:p>
    <w:p w14:paraId="2BFFBC69" w14:textId="77777777" w:rsidR="0064024B" w:rsidRPr="00465DA1" w:rsidRDefault="0064024B" w:rsidP="00101FE7">
      <w:pPr>
        <w:pStyle w:val="ListParagraph"/>
        <w:numPr>
          <w:ilvl w:val="0"/>
          <w:numId w:val="2"/>
        </w:numPr>
        <w:spacing w:before="60" w:after="60" w:line="360" w:lineRule="auto"/>
        <w:ind w:left="0" w:firstLine="284"/>
        <w:contextualSpacing w:val="0"/>
        <w:jc w:val="both"/>
        <w:rPr>
          <w:rFonts w:ascii="Tahoma" w:hAnsi="Tahoma" w:cs="Tahoma"/>
          <w:sz w:val="22"/>
          <w:szCs w:val="22"/>
        </w:rPr>
      </w:pPr>
      <w:r w:rsidRPr="00465DA1">
        <w:rPr>
          <w:rFonts w:ascii="Tahoma" w:hAnsi="Tahoma" w:cs="Tahoma"/>
          <w:sz w:val="22"/>
          <w:szCs w:val="22"/>
        </w:rPr>
        <w:t>Types and use of growth regulators in horticulture</w:t>
      </w:r>
    </w:p>
    <w:p w14:paraId="0CEBD5EC" w14:textId="3F256CAC" w:rsidR="0064024B" w:rsidRPr="00465DA1" w:rsidRDefault="0064024B" w:rsidP="00101FE7">
      <w:pPr>
        <w:pStyle w:val="ListParagraph"/>
        <w:numPr>
          <w:ilvl w:val="0"/>
          <w:numId w:val="2"/>
        </w:numPr>
        <w:spacing w:before="60" w:after="60" w:line="360" w:lineRule="auto"/>
        <w:ind w:left="0" w:firstLine="284"/>
        <w:contextualSpacing w:val="0"/>
        <w:jc w:val="both"/>
        <w:rPr>
          <w:rFonts w:ascii="Tahoma" w:hAnsi="Tahoma" w:cs="Tahoma"/>
          <w:sz w:val="22"/>
          <w:szCs w:val="22"/>
        </w:rPr>
      </w:pPr>
      <w:r w:rsidRPr="00465DA1">
        <w:rPr>
          <w:rFonts w:ascii="Tahoma" w:hAnsi="Tahoma" w:cs="Tahoma"/>
          <w:sz w:val="22"/>
          <w:szCs w:val="22"/>
        </w:rPr>
        <w:t xml:space="preserve">Water management– Types of Irrigation methods for horticultural crops and their merits </w:t>
      </w:r>
      <w:r w:rsidR="00101FE7">
        <w:rPr>
          <w:rFonts w:ascii="Tahoma" w:hAnsi="Tahoma" w:cs="Tahoma"/>
          <w:sz w:val="22"/>
          <w:szCs w:val="22"/>
        </w:rPr>
        <w:tab/>
      </w:r>
      <w:r w:rsidRPr="00465DA1">
        <w:rPr>
          <w:rFonts w:ascii="Tahoma" w:hAnsi="Tahoma" w:cs="Tahoma"/>
          <w:sz w:val="22"/>
          <w:szCs w:val="22"/>
        </w:rPr>
        <w:t>and demerits</w:t>
      </w:r>
    </w:p>
    <w:p w14:paraId="4E7A870A" w14:textId="77777777" w:rsidR="0064024B" w:rsidRPr="00465DA1" w:rsidRDefault="0064024B" w:rsidP="00101FE7">
      <w:pPr>
        <w:pStyle w:val="ListParagraph"/>
        <w:numPr>
          <w:ilvl w:val="0"/>
          <w:numId w:val="2"/>
        </w:numPr>
        <w:spacing w:before="60" w:after="60" w:line="360" w:lineRule="auto"/>
        <w:ind w:left="0" w:firstLine="284"/>
        <w:contextualSpacing w:val="0"/>
        <w:jc w:val="both"/>
        <w:rPr>
          <w:rFonts w:ascii="Tahoma" w:hAnsi="Tahoma" w:cs="Tahoma"/>
          <w:sz w:val="22"/>
          <w:szCs w:val="22"/>
        </w:rPr>
      </w:pPr>
      <w:r w:rsidRPr="00465DA1">
        <w:rPr>
          <w:rFonts w:ascii="Tahoma" w:hAnsi="Tahoma" w:cs="Tahoma"/>
          <w:sz w:val="22"/>
          <w:szCs w:val="22"/>
        </w:rPr>
        <w:t>Weed management - types of weeds and their management in horticulture crops</w:t>
      </w:r>
    </w:p>
    <w:p w14:paraId="4D9B6F56" w14:textId="19C6D103" w:rsidR="0064024B" w:rsidRPr="00465DA1" w:rsidRDefault="0064024B" w:rsidP="00101FE7">
      <w:pPr>
        <w:pStyle w:val="ListParagraph"/>
        <w:numPr>
          <w:ilvl w:val="0"/>
          <w:numId w:val="2"/>
        </w:numPr>
        <w:spacing w:before="60" w:after="60" w:line="360" w:lineRule="auto"/>
        <w:ind w:left="0" w:firstLine="284"/>
        <w:contextualSpacing w:val="0"/>
        <w:jc w:val="both"/>
        <w:rPr>
          <w:rFonts w:ascii="Tahoma" w:hAnsi="Tahoma" w:cs="Tahoma"/>
          <w:sz w:val="22"/>
          <w:szCs w:val="22"/>
        </w:rPr>
      </w:pPr>
      <w:r w:rsidRPr="00465DA1">
        <w:rPr>
          <w:rFonts w:ascii="Tahoma" w:hAnsi="Tahoma" w:cs="Tahoma"/>
          <w:sz w:val="22"/>
          <w:szCs w:val="22"/>
        </w:rPr>
        <w:t xml:space="preserve">Fertility management, manures and fertilizers and methods of application for </w:t>
      </w:r>
      <w:r w:rsidR="00101FE7">
        <w:rPr>
          <w:rFonts w:ascii="Tahoma" w:hAnsi="Tahoma" w:cs="Tahoma"/>
          <w:sz w:val="22"/>
          <w:szCs w:val="22"/>
        </w:rPr>
        <w:tab/>
      </w:r>
      <w:r w:rsidRPr="00465DA1">
        <w:rPr>
          <w:rFonts w:ascii="Tahoma" w:hAnsi="Tahoma" w:cs="Tahoma"/>
          <w:sz w:val="22"/>
          <w:szCs w:val="22"/>
        </w:rPr>
        <w:t>horticultural crops</w:t>
      </w:r>
    </w:p>
    <w:p w14:paraId="5F0B14E0" w14:textId="77777777" w:rsidR="0064024B" w:rsidRPr="00465DA1" w:rsidRDefault="0064024B" w:rsidP="00101FE7">
      <w:pPr>
        <w:pStyle w:val="ListParagraph"/>
        <w:numPr>
          <w:ilvl w:val="0"/>
          <w:numId w:val="2"/>
        </w:numPr>
        <w:spacing w:before="60" w:after="60" w:line="360" w:lineRule="auto"/>
        <w:ind w:left="0" w:firstLine="284"/>
        <w:contextualSpacing w:val="0"/>
        <w:jc w:val="both"/>
        <w:rPr>
          <w:rFonts w:ascii="Tahoma" w:hAnsi="Tahoma" w:cs="Tahoma"/>
          <w:sz w:val="22"/>
          <w:szCs w:val="22"/>
        </w:rPr>
      </w:pPr>
      <w:r w:rsidRPr="00465DA1">
        <w:rPr>
          <w:rFonts w:ascii="Tahoma" w:hAnsi="Tahoma" w:cs="Tahoma"/>
          <w:sz w:val="22"/>
          <w:szCs w:val="22"/>
        </w:rPr>
        <w:lastRenderedPageBreak/>
        <w:t>Cropping systems, intercropping, multi-tier cropping in horticultural crops</w:t>
      </w:r>
    </w:p>
    <w:p w14:paraId="472CBF06" w14:textId="77777777" w:rsidR="0064024B" w:rsidRPr="00465DA1" w:rsidRDefault="0064024B" w:rsidP="00101FE7">
      <w:pPr>
        <w:pStyle w:val="ListParagraph"/>
        <w:numPr>
          <w:ilvl w:val="0"/>
          <w:numId w:val="2"/>
        </w:numPr>
        <w:spacing w:before="60" w:after="60" w:line="360" w:lineRule="auto"/>
        <w:ind w:left="0" w:firstLine="284"/>
        <w:contextualSpacing w:val="0"/>
        <w:jc w:val="both"/>
        <w:rPr>
          <w:rFonts w:ascii="Tahoma" w:hAnsi="Tahoma" w:cs="Tahoma"/>
          <w:sz w:val="22"/>
          <w:szCs w:val="22"/>
        </w:rPr>
      </w:pPr>
      <w:r w:rsidRPr="00465DA1">
        <w:rPr>
          <w:rFonts w:ascii="Tahoma" w:hAnsi="Tahoma" w:cs="Tahoma"/>
          <w:sz w:val="22"/>
          <w:szCs w:val="22"/>
        </w:rPr>
        <w:t>Mulching– objectives, types of merits and demerits</w:t>
      </w:r>
    </w:p>
    <w:p w14:paraId="1AA9275E" w14:textId="77777777" w:rsidR="0064024B" w:rsidRPr="00465DA1" w:rsidRDefault="0064024B" w:rsidP="00101FE7">
      <w:pPr>
        <w:pStyle w:val="ListParagraph"/>
        <w:numPr>
          <w:ilvl w:val="0"/>
          <w:numId w:val="2"/>
        </w:numPr>
        <w:spacing w:before="60" w:after="60" w:line="360" w:lineRule="auto"/>
        <w:ind w:left="0" w:firstLine="284"/>
        <w:contextualSpacing w:val="0"/>
        <w:jc w:val="both"/>
        <w:rPr>
          <w:rFonts w:ascii="Tahoma" w:hAnsi="Tahoma" w:cs="Tahoma"/>
          <w:sz w:val="22"/>
          <w:szCs w:val="22"/>
        </w:rPr>
      </w:pPr>
      <w:r w:rsidRPr="00465DA1">
        <w:rPr>
          <w:rFonts w:ascii="Tahoma" w:hAnsi="Tahoma" w:cs="Tahoma"/>
          <w:sz w:val="22"/>
          <w:szCs w:val="22"/>
        </w:rPr>
        <w:t>Fruitfulness and unfruitfulness- Factors influencing the fruitfulness and unfruitfulness</w:t>
      </w:r>
    </w:p>
    <w:p w14:paraId="665800FC" w14:textId="77777777" w:rsidR="0064024B" w:rsidRPr="00465DA1" w:rsidRDefault="0064024B" w:rsidP="00101FE7">
      <w:pPr>
        <w:pStyle w:val="ListParagraph"/>
        <w:numPr>
          <w:ilvl w:val="0"/>
          <w:numId w:val="2"/>
        </w:numPr>
        <w:spacing w:before="60" w:after="60" w:line="360" w:lineRule="auto"/>
        <w:ind w:left="0" w:firstLine="284"/>
        <w:contextualSpacing w:val="0"/>
        <w:jc w:val="both"/>
        <w:rPr>
          <w:rFonts w:ascii="Tahoma" w:hAnsi="Tahoma" w:cs="Tahoma"/>
          <w:sz w:val="22"/>
          <w:szCs w:val="22"/>
        </w:rPr>
      </w:pPr>
      <w:r w:rsidRPr="00465DA1">
        <w:rPr>
          <w:rFonts w:ascii="Tahoma" w:hAnsi="Tahoma" w:cs="Tahoma"/>
          <w:sz w:val="22"/>
          <w:szCs w:val="22"/>
        </w:rPr>
        <w:t>Bearing habits of fruit trees with examples</w:t>
      </w:r>
    </w:p>
    <w:p w14:paraId="592ABA75" w14:textId="77777777" w:rsidR="0064024B" w:rsidRPr="00465DA1" w:rsidRDefault="0064024B" w:rsidP="00101FE7">
      <w:pPr>
        <w:pStyle w:val="ListParagraph"/>
        <w:numPr>
          <w:ilvl w:val="0"/>
          <w:numId w:val="2"/>
        </w:numPr>
        <w:spacing w:before="60" w:after="60" w:line="360" w:lineRule="auto"/>
        <w:ind w:left="0" w:firstLine="284"/>
        <w:contextualSpacing w:val="0"/>
        <w:jc w:val="both"/>
        <w:rPr>
          <w:rFonts w:ascii="Tahoma" w:hAnsi="Tahoma" w:cs="Tahoma"/>
          <w:sz w:val="22"/>
          <w:szCs w:val="22"/>
        </w:rPr>
      </w:pPr>
      <w:r w:rsidRPr="00465DA1">
        <w:rPr>
          <w:rFonts w:ascii="Tahoma" w:hAnsi="Tahoma" w:cs="Tahoma"/>
          <w:sz w:val="22"/>
          <w:szCs w:val="22"/>
        </w:rPr>
        <w:t>Pollination, pollinizers and pollinators in Horticulture</w:t>
      </w:r>
    </w:p>
    <w:p w14:paraId="573FFE75" w14:textId="77777777" w:rsidR="0064024B" w:rsidRPr="00465DA1" w:rsidRDefault="0064024B" w:rsidP="00101FE7">
      <w:pPr>
        <w:pStyle w:val="ListParagraph"/>
        <w:numPr>
          <w:ilvl w:val="0"/>
          <w:numId w:val="2"/>
        </w:numPr>
        <w:spacing w:before="60" w:after="60" w:line="360" w:lineRule="auto"/>
        <w:ind w:left="0" w:firstLine="284"/>
        <w:contextualSpacing w:val="0"/>
        <w:jc w:val="both"/>
        <w:rPr>
          <w:rFonts w:ascii="Tahoma" w:hAnsi="Tahoma" w:cs="Tahoma"/>
          <w:sz w:val="22"/>
          <w:szCs w:val="22"/>
        </w:rPr>
      </w:pPr>
      <w:r w:rsidRPr="00465DA1">
        <w:rPr>
          <w:rFonts w:ascii="Tahoma" w:hAnsi="Tahoma" w:cs="Tahoma"/>
          <w:sz w:val="22"/>
          <w:szCs w:val="22"/>
        </w:rPr>
        <w:t>Fertilization and Parthenocarpy in horticulture</w:t>
      </w:r>
    </w:p>
    <w:p w14:paraId="4D11B42E" w14:textId="77777777" w:rsidR="0064024B" w:rsidRPr="00465DA1" w:rsidRDefault="0064024B" w:rsidP="00101FE7">
      <w:pPr>
        <w:pStyle w:val="ListParagraph"/>
        <w:numPr>
          <w:ilvl w:val="0"/>
          <w:numId w:val="2"/>
        </w:numPr>
        <w:spacing w:before="60" w:after="60" w:line="360" w:lineRule="auto"/>
        <w:ind w:left="0" w:firstLine="284"/>
        <w:contextualSpacing w:val="0"/>
        <w:jc w:val="both"/>
        <w:rPr>
          <w:rFonts w:ascii="Tahoma" w:hAnsi="Tahoma" w:cs="Tahoma"/>
          <w:sz w:val="22"/>
          <w:szCs w:val="22"/>
        </w:rPr>
      </w:pPr>
      <w:r w:rsidRPr="00465DA1">
        <w:rPr>
          <w:rFonts w:ascii="Tahoma" w:hAnsi="Tahoma" w:cs="Tahoma"/>
          <w:sz w:val="22"/>
          <w:szCs w:val="22"/>
        </w:rPr>
        <w:t>Rejuvenation of old orchards</w:t>
      </w:r>
    </w:p>
    <w:p w14:paraId="3B3A3535" w14:textId="77777777" w:rsidR="0064024B" w:rsidRPr="00465DA1" w:rsidRDefault="0064024B" w:rsidP="00101FE7">
      <w:pPr>
        <w:pStyle w:val="ListParagraph"/>
        <w:numPr>
          <w:ilvl w:val="0"/>
          <w:numId w:val="2"/>
        </w:numPr>
        <w:spacing w:before="60" w:after="60" w:line="360" w:lineRule="auto"/>
        <w:ind w:left="0" w:firstLine="284"/>
        <w:contextualSpacing w:val="0"/>
        <w:jc w:val="both"/>
        <w:rPr>
          <w:rFonts w:ascii="Tahoma" w:hAnsi="Tahoma" w:cs="Tahoma"/>
          <w:sz w:val="22"/>
          <w:szCs w:val="22"/>
        </w:rPr>
      </w:pPr>
      <w:r w:rsidRPr="00465DA1">
        <w:rPr>
          <w:rFonts w:ascii="Tahoma" w:hAnsi="Tahoma" w:cs="Tahoma"/>
          <w:sz w:val="22"/>
          <w:szCs w:val="22"/>
        </w:rPr>
        <w:t>Maturity; Methods for judging the maturity in horticulture crops</w:t>
      </w:r>
    </w:p>
    <w:p w14:paraId="43180CB1" w14:textId="77777777" w:rsidR="0064024B" w:rsidRPr="00465DA1" w:rsidRDefault="0064024B" w:rsidP="00101FE7">
      <w:pPr>
        <w:pStyle w:val="ListParagraph"/>
        <w:numPr>
          <w:ilvl w:val="0"/>
          <w:numId w:val="2"/>
        </w:numPr>
        <w:spacing w:before="60" w:after="60" w:line="360" w:lineRule="auto"/>
        <w:ind w:left="0" w:firstLine="284"/>
        <w:contextualSpacing w:val="0"/>
        <w:jc w:val="both"/>
        <w:rPr>
          <w:rFonts w:ascii="Tahoma" w:hAnsi="Tahoma" w:cs="Tahoma"/>
          <w:sz w:val="22"/>
          <w:szCs w:val="22"/>
        </w:rPr>
      </w:pPr>
      <w:r w:rsidRPr="00465DA1">
        <w:rPr>
          <w:rFonts w:ascii="Tahoma" w:hAnsi="Tahoma" w:cs="Tahoma"/>
          <w:sz w:val="22"/>
          <w:szCs w:val="22"/>
        </w:rPr>
        <w:t>Post harvest operations - harvesting, grading, and packing in horticulture crops</w:t>
      </w:r>
    </w:p>
    <w:p w14:paraId="0CABC55C" w14:textId="77777777" w:rsidR="0064024B" w:rsidRPr="00465DA1" w:rsidRDefault="0064024B" w:rsidP="00101FE7">
      <w:pPr>
        <w:pStyle w:val="ListParagraph"/>
        <w:numPr>
          <w:ilvl w:val="0"/>
          <w:numId w:val="2"/>
        </w:numPr>
        <w:spacing w:before="60" w:after="60" w:line="360" w:lineRule="auto"/>
        <w:ind w:left="0" w:firstLine="284"/>
        <w:contextualSpacing w:val="0"/>
        <w:jc w:val="both"/>
        <w:rPr>
          <w:rFonts w:ascii="Tahoma" w:hAnsi="Tahoma" w:cs="Tahoma"/>
          <w:sz w:val="22"/>
          <w:szCs w:val="22"/>
        </w:rPr>
      </w:pPr>
      <w:r w:rsidRPr="00465DA1">
        <w:rPr>
          <w:rFonts w:ascii="Tahoma" w:hAnsi="Tahoma" w:cs="Tahoma"/>
          <w:sz w:val="22"/>
          <w:szCs w:val="22"/>
        </w:rPr>
        <w:t>Transport and storage methods for horticulture crops</w:t>
      </w:r>
    </w:p>
    <w:p w14:paraId="34BF12D8" w14:textId="77777777" w:rsidR="0064024B" w:rsidRPr="00465DA1" w:rsidRDefault="0064024B" w:rsidP="00B45653">
      <w:pPr>
        <w:spacing w:before="60" w:after="60" w:line="360" w:lineRule="auto"/>
        <w:jc w:val="both"/>
        <w:rPr>
          <w:rFonts w:ascii="Tahoma" w:hAnsi="Tahoma" w:cs="Tahoma"/>
          <w:sz w:val="22"/>
          <w:szCs w:val="22"/>
        </w:rPr>
      </w:pPr>
      <w:r w:rsidRPr="00465DA1">
        <w:rPr>
          <w:rFonts w:ascii="Tahoma" w:hAnsi="Tahoma" w:cs="Tahoma"/>
          <w:b/>
          <w:bCs/>
          <w:sz w:val="22"/>
          <w:szCs w:val="22"/>
        </w:rPr>
        <w:t>Practical Schedule</w:t>
      </w:r>
    </w:p>
    <w:p w14:paraId="17DA913F" w14:textId="77777777" w:rsidR="0064024B" w:rsidRPr="00465DA1" w:rsidRDefault="0064024B">
      <w:pPr>
        <w:pStyle w:val="ListParagraph"/>
        <w:numPr>
          <w:ilvl w:val="0"/>
          <w:numId w:val="14"/>
        </w:numPr>
        <w:tabs>
          <w:tab w:val="left" w:pos="1134"/>
        </w:tabs>
        <w:spacing w:before="60" w:after="60" w:line="360" w:lineRule="auto"/>
        <w:contextualSpacing w:val="0"/>
        <w:jc w:val="both"/>
        <w:rPr>
          <w:rFonts w:ascii="Tahoma" w:hAnsi="Tahoma" w:cs="Tahoma"/>
          <w:sz w:val="22"/>
          <w:szCs w:val="22"/>
        </w:rPr>
      </w:pPr>
      <w:r w:rsidRPr="00465DA1">
        <w:rPr>
          <w:rFonts w:ascii="Tahoma" w:hAnsi="Tahoma" w:cs="Tahoma"/>
          <w:sz w:val="22"/>
          <w:szCs w:val="22"/>
        </w:rPr>
        <w:t>Study of different features, planning and layout of orchard</w:t>
      </w:r>
    </w:p>
    <w:p w14:paraId="3702DE7A" w14:textId="77777777" w:rsidR="0064024B" w:rsidRPr="00465DA1" w:rsidRDefault="0064024B">
      <w:pPr>
        <w:pStyle w:val="ListParagraph"/>
        <w:numPr>
          <w:ilvl w:val="0"/>
          <w:numId w:val="14"/>
        </w:numPr>
        <w:tabs>
          <w:tab w:val="left" w:pos="1134"/>
        </w:tabs>
        <w:spacing w:before="60" w:after="60" w:line="360" w:lineRule="auto"/>
        <w:contextualSpacing w:val="0"/>
        <w:jc w:val="both"/>
        <w:rPr>
          <w:rFonts w:ascii="Tahoma" w:hAnsi="Tahoma" w:cs="Tahoma"/>
          <w:sz w:val="22"/>
          <w:szCs w:val="22"/>
        </w:rPr>
      </w:pPr>
      <w:r w:rsidRPr="00465DA1">
        <w:rPr>
          <w:rFonts w:ascii="Tahoma" w:hAnsi="Tahoma" w:cs="Tahoma"/>
          <w:sz w:val="22"/>
          <w:szCs w:val="22"/>
        </w:rPr>
        <w:t>Identification and nomenclature of various horticultural crops</w:t>
      </w:r>
    </w:p>
    <w:p w14:paraId="041DB7D4" w14:textId="77777777" w:rsidR="0064024B" w:rsidRPr="00465DA1" w:rsidRDefault="0064024B">
      <w:pPr>
        <w:pStyle w:val="ListParagraph"/>
        <w:numPr>
          <w:ilvl w:val="0"/>
          <w:numId w:val="14"/>
        </w:numPr>
        <w:tabs>
          <w:tab w:val="left" w:pos="1134"/>
        </w:tabs>
        <w:spacing w:before="60" w:after="60" w:line="360" w:lineRule="auto"/>
        <w:contextualSpacing w:val="0"/>
        <w:jc w:val="both"/>
        <w:rPr>
          <w:rFonts w:ascii="Tahoma" w:hAnsi="Tahoma" w:cs="Tahoma"/>
          <w:sz w:val="22"/>
          <w:szCs w:val="22"/>
        </w:rPr>
      </w:pPr>
      <w:r w:rsidRPr="00465DA1">
        <w:rPr>
          <w:rFonts w:ascii="Tahoma" w:hAnsi="Tahoma" w:cs="Tahoma"/>
          <w:sz w:val="22"/>
          <w:szCs w:val="22"/>
        </w:rPr>
        <w:t xml:space="preserve">Study of tools and implements in horticulture </w:t>
      </w:r>
    </w:p>
    <w:p w14:paraId="0321FAC3" w14:textId="77777777" w:rsidR="0064024B" w:rsidRPr="00465DA1" w:rsidRDefault="0064024B">
      <w:pPr>
        <w:pStyle w:val="ListParagraph"/>
        <w:numPr>
          <w:ilvl w:val="0"/>
          <w:numId w:val="14"/>
        </w:numPr>
        <w:tabs>
          <w:tab w:val="left" w:pos="1134"/>
        </w:tabs>
        <w:spacing w:before="60" w:after="60" w:line="360" w:lineRule="auto"/>
        <w:contextualSpacing w:val="0"/>
        <w:jc w:val="both"/>
        <w:rPr>
          <w:rFonts w:ascii="Tahoma" w:hAnsi="Tahoma" w:cs="Tahoma"/>
          <w:sz w:val="22"/>
          <w:szCs w:val="22"/>
        </w:rPr>
      </w:pPr>
      <w:r w:rsidRPr="00465DA1">
        <w:rPr>
          <w:rFonts w:ascii="Tahoma" w:hAnsi="Tahoma" w:cs="Tahoma"/>
          <w:sz w:val="22"/>
          <w:szCs w:val="22"/>
        </w:rPr>
        <w:t>Study of plant growing structures</w:t>
      </w:r>
    </w:p>
    <w:p w14:paraId="499DCDE7" w14:textId="77777777" w:rsidR="0064024B" w:rsidRPr="00465DA1" w:rsidRDefault="0064024B">
      <w:pPr>
        <w:pStyle w:val="ListParagraph"/>
        <w:numPr>
          <w:ilvl w:val="0"/>
          <w:numId w:val="14"/>
        </w:numPr>
        <w:tabs>
          <w:tab w:val="left" w:pos="1134"/>
        </w:tabs>
        <w:spacing w:before="60" w:after="60" w:line="360" w:lineRule="auto"/>
        <w:contextualSpacing w:val="0"/>
        <w:jc w:val="both"/>
        <w:rPr>
          <w:rFonts w:ascii="Tahoma" w:hAnsi="Tahoma" w:cs="Tahoma"/>
          <w:sz w:val="22"/>
          <w:szCs w:val="22"/>
        </w:rPr>
      </w:pPr>
      <w:r w:rsidRPr="00465DA1">
        <w:rPr>
          <w:rFonts w:ascii="Tahoma" w:hAnsi="Tahoma" w:cs="Tahoma"/>
          <w:sz w:val="22"/>
          <w:szCs w:val="22"/>
        </w:rPr>
        <w:t>Preparation of nursery beds for sowing of vegetable seeds/root stock raising and Layout of nutrition garden</w:t>
      </w:r>
    </w:p>
    <w:p w14:paraId="45F0E033" w14:textId="77777777" w:rsidR="0064024B" w:rsidRPr="00465DA1" w:rsidRDefault="0064024B">
      <w:pPr>
        <w:pStyle w:val="ListParagraph"/>
        <w:numPr>
          <w:ilvl w:val="0"/>
          <w:numId w:val="14"/>
        </w:numPr>
        <w:tabs>
          <w:tab w:val="left" w:pos="1134"/>
        </w:tabs>
        <w:spacing w:before="60" w:after="60" w:line="360" w:lineRule="auto"/>
        <w:contextualSpacing w:val="0"/>
        <w:jc w:val="both"/>
        <w:rPr>
          <w:rFonts w:ascii="Tahoma" w:hAnsi="Tahoma" w:cs="Tahoma"/>
          <w:sz w:val="22"/>
          <w:szCs w:val="22"/>
        </w:rPr>
      </w:pPr>
      <w:r w:rsidRPr="00465DA1">
        <w:rPr>
          <w:rFonts w:ascii="Tahoma" w:hAnsi="Tahoma" w:cs="Tahoma"/>
          <w:sz w:val="22"/>
          <w:szCs w:val="22"/>
        </w:rPr>
        <w:t>Preparation of potting mixture, Identification of containers, Potting and repotting of rootstocks and container grown plants</w:t>
      </w:r>
    </w:p>
    <w:p w14:paraId="44D5E7BC" w14:textId="77777777" w:rsidR="0064024B" w:rsidRPr="00465DA1" w:rsidRDefault="0064024B">
      <w:pPr>
        <w:pStyle w:val="ListParagraph"/>
        <w:numPr>
          <w:ilvl w:val="0"/>
          <w:numId w:val="14"/>
        </w:numPr>
        <w:tabs>
          <w:tab w:val="left" w:pos="1134"/>
        </w:tabs>
        <w:spacing w:before="60" w:after="60" w:line="360" w:lineRule="auto"/>
        <w:contextualSpacing w:val="0"/>
        <w:jc w:val="both"/>
        <w:rPr>
          <w:rFonts w:ascii="Tahoma" w:hAnsi="Tahoma" w:cs="Tahoma"/>
          <w:sz w:val="22"/>
          <w:szCs w:val="22"/>
        </w:rPr>
      </w:pPr>
      <w:r w:rsidRPr="00465DA1">
        <w:rPr>
          <w:rFonts w:ascii="Tahoma" w:hAnsi="Tahoma" w:cs="Tahoma"/>
          <w:sz w:val="22"/>
          <w:szCs w:val="22"/>
        </w:rPr>
        <w:t>Techniques and methods of propagation through leaf, stem, root cuttings and layering</w:t>
      </w:r>
    </w:p>
    <w:p w14:paraId="5D27DDA7" w14:textId="77777777" w:rsidR="0064024B" w:rsidRPr="00465DA1" w:rsidRDefault="0064024B">
      <w:pPr>
        <w:pStyle w:val="ListParagraph"/>
        <w:numPr>
          <w:ilvl w:val="0"/>
          <w:numId w:val="14"/>
        </w:numPr>
        <w:tabs>
          <w:tab w:val="left" w:pos="1134"/>
        </w:tabs>
        <w:spacing w:before="60" w:after="60" w:line="360" w:lineRule="auto"/>
        <w:contextualSpacing w:val="0"/>
        <w:jc w:val="both"/>
        <w:rPr>
          <w:rFonts w:ascii="Tahoma" w:hAnsi="Tahoma" w:cs="Tahoma"/>
          <w:sz w:val="22"/>
          <w:szCs w:val="22"/>
        </w:rPr>
      </w:pPr>
      <w:r w:rsidRPr="00465DA1">
        <w:rPr>
          <w:rFonts w:ascii="Tahoma" w:hAnsi="Tahoma" w:cs="Tahoma"/>
          <w:sz w:val="22"/>
          <w:szCs w:val="22"/>
        </w:rPr>
        <w:t>Techniques and methods of propagation through grafting and budding</w:t>
      </w:r>
    </w:p>
    <w:p w14:paraId="5D6F3F03" w14:textId="77777777" w:rsidR="0064024B" w:rsidRPr="00465DA1" w:rsidRDefault="0064024B">
      <w:pPr>
        <w:pStyle w:val="ListParagraph"/>
        <w:numPr>
          <w:ilvl w:val="0"/>
          <w:numId w:val="14"/>
        </w:numPr>
        <w:tabs>
          <w:tab w:val="left" w:pos="1134"/>
        </w:tabs>
        <w:spacing w:before="60" w:after="60" w:line="360" w:lineRule="auto"/>
        <w:contextualSpacing w:val="0"/>
        <w:jc w:val="both"/>
        <w:rPr>
          <w:rFonts w:ascii="Tahoma" w:hAnsi="Tahoma" w:cs="Tahoma"/>
          <w:sz w:val="22"/>
          <w:szCs w:val="22"/>
        </w:rPr>
      </w:pPr>
      <w:r w:rsidRPr="00465DA1">
        <w:rPr>
          <w:rFonts w:ascii="Tahoma" w:hAnsi="Tahoma" w:cs="Tahoma"/>
          <w:sz w:val="22"/>
          <w:szCs w:val="22"/>
        </w:rPr>
        <w:t>Propagation through specialized plant parts</w:t>
      </w:r>
    </w:p>
    <w:p w14:paraId="0FD12CC9" w14:textId="77777777" w:rsidR="0064024B" w:rsidRPr="00465DA1" w:rsidRDefault="0064024B">
      <w:pPr>
        <w:pStyle w:val="ListParagraph"/>
        <w:numPr>
          <w:ilvl w:val="0"/>
          <w:numId w:val="14"/>
        </w:numPr>
        <w:tabs>
          <w:tab w:val="left" w:pos="1134"/>
        </w:tabs>
        <w:spacing w:before="60" w:after="60" w:line="360" w:lineRule="auto"/>
        <w:contextualSpacing w:val="0"/>
        <w:jc w:val="both"/>
        <w:rPr>
          <w:rFonts w:ascii="Tahoma" w:hAnsi="Tahoma" w:cs="Tahoma"/>
          <w:sz w:val="22"/>
          <w:szCs w:val="22"/>
        </w:rPr>
      </w:pPr>
      <w:r w:rsidRPr="00465DA1">
        <w:rPr>
          <w:rFonts w:ascii="Tahoma" w:hAnsi="Tahoma" w:cs="Tahoma"/>
          <w:sz w:val="22"/>
          <w:szCs w:val="22"/>
        </w:rPr>
        <w:t>Layouts of different planting systems and digging of pits for fruit plants</w:t>
      </w:r>
    </w:p>
    <w:p w14:paraId="66AFD490" w14:textId="77777777" w:rsidR="0064024B" w:rsidRPr="00465DA1" w:rsidRDefault="0064024B">
      <w:pPr>
        <w:pStyle w:val="ListParagraph"/>
        <w:numPr>
          <w:ilvl w:val="0"/>
          <w:numId w:val="14"/>
        </w:numPr>
        <w:tabs>
          <w:tab w:val="left" w:pos="1134"/>
        </w:tabs>
        <w:spacing w:before="60" w:after="60" w:line="360" w:lineRule="auto"/>
        <w:contextualSpacing w:val="0"/>
        <w:jc w:val="both"/>
        <w:rPr>
          <w:rFonts w:ascii="Tahoma" w:hAnsi="Tahoma" w:cs="Tahoma"/>
          <w:sz w:val="22"/>
          <w:szCs w:val="22"/>
        </w:rPr>
      </w:pPr>
      <w:r w:rsidRPr="00465DA1">
        <w:rPr>
          <w:rFonts w:ascii="Tahoma" w:hAnsi="Tahoma" w:cs="Tahoma"/>
          <w:sz w:val="22"/>
          <w:szCs w:val="22"/>
        </w:rPr>
        <w:t>Study of different methods of training and methods of pruning of orchard trees</w:t>
      </w:r>
    </w:p>
    <w:p w14:paraId="027A8556" w14:textId="77777777" w:rsidR="0064024B" w:rsidRPr="00465DA1" w:rsidRDefault="0064024B">
      <w:pPr>
        <w:pStyle w:val="ListParagraph"/>
        <w:numPr>
          <w:ilvl w:val="0"/>
          <w:numId w:val="14"/>
        </w:numPr>
        <w:tabs>
          <w:tab w:val="left" w:pos="1134"/>
        </w:tabs>
        <w:spacing w:before="60" w:after="60" w:line="360" w:lineRule="auto"/>
        <w:contextualSpacing w:val="0"/>
        <w:jc w:val="both"/>
        <w:rPr>
          <w:rFonts w:ascii="Tahoma" w:hAnsi="Tahoma" w:cs="Tahoma"/>
          <w:sz w:val="22"/>
          <w:szCs w:val="22"/>
        </w:rPr>
      </w:pPr>
      <w:r w:rsidRPr="00465DA1">
        <w:rPr>
          <w:rFonts w:ascii="Tahoma" w:hAnsi="Tahoma" w:cs="Tahoma"/>
          <w:sz w:val="22"/>
          <w:szCs w:val="22"/>
        </w:rPr>
        <w:t>Calculation of fertilizer doses, Preparation of fertilizer mixtures and field application</w:t>
      </w:r>
    </w:p>
    <w:p w14:paraId="3159F2BC" w14:textId="77777777" w:rsidR="0064024B" w:rsidRPr="00465DA1" w:rsidRDefault="0064024B">
      <w:pPr>
        <w:pStyle w:val="ListParagraph"/>
        <w:numPr>
          <w:ilvl w:val="0"/>
          <w:numId w:val="14"/>
        </w:numPr>
        <w:tabs>
          <w:tab w:val="left" w:pos="1134"/>
        </w:tabs>
        <w:spacing w:before="60" w:after="60" w:line="360" w:lineRule="auto"/>
        <w:contextualSpacing w:val="0"/>
        <w:jc w:val="both"/>
        <w:rPr>
          <w:rFonts w:ascii="Tahoma" w:hAnsi="Tahoma" w:cs="Tahoma"/>
          <w:sz w:val="22"/>
          <w:szCs w:val="22"/>
        </w:rPr>
      </w:pPr>
      <w:r w:rsidRPr="00465DA1">
        <w:rPr>
          <w:rFonts w:ascii="Tahoma" w:hAnsi="Tahoma" w:cs="Tahoma"/>
          <w:sz w:val="22"/>
          <w:szCs w:val="22"/>
        </w:rPr>
        <w:t>Calculation, preparation and application of growth regulators</w:t>
      </w:r>
    </w:p>
    <w:p w14:paraId="62C1DC81" w14:textId="77777777" w:rsidR="0064024B" w:rsidRPr="00465DA1" w:rsidRDefault="0064024B">
      <w:pPr>
        <w:pStyle w:val="ListParagraph"/>
        <w:numPr>
          <w:ilvl w:val="0"/>
          <w:numId w:val="14"/>
        </w:numPr>
        <w:tabs>
          <w:tab w:val="left" w:pos="1134"/>
        </w:tabs>
        <w:spacing w:before="60" w:after="60" w:line="360" w:lineRule="auto"/>
        <w:contextualSpacing w:val="0"/>
        <w:jc w:val="both"/>
        <w:rPr>
          <w:rFonts w:ascii="Tahoma" w:hAnsi="Tahoma" w:cs="Tahoma"/>
          <w:sz w:val="22"/>
          <w:szCs w:val="22"/>
        </w:rPr>
      </w:pPr>
      <w:r w:rsidRPr="00465DA1">
        <w:rPr>
          <w:rFonts w:ascii="Tahoma" w:hAnsi="Tahoma" w:cs="Tahoma"/>
          <w:sz w:val="22"/>
          <w:szCs w:val="22"/>
        </w:rPr>
        <w:t>Layout of different irrigation systems</w:t>
      </w:r>
    </w:p>
    <w:p w14:paraId="42353946" w14:textId="77777777" w:rsidR="0064024B" w:rsidRPr="00465DA1" w:rsidRDefault="0064024B">
      <w:pPr>
        <w:pStyle w:val="ListParagraph"/>
        <w:numPr>
          <w:ilvl w:val="0"/>
          <w:numId w:val="14"/>
        </w:numPr>
        <w:tabs>
          <w:tab w:val="left" w:pos="1134"/>
        </w:tabs>
        <w:spacing w:before="60" w:after="60" w:line="360" w:lineRule="auto"/>
        <w:contextualSpacing w:val="0"/>
        <w:jc w:val="both"/>
        <w:rPr>
          <w:rFonts w:ascii="Tahoma" w:hAnsi="Tahoma" w:cs="Tahoma"/>
          <w:sz w:val="22"/>
          <w:szCs w:val="22"/>
        </w:rPr>
      </w:pPr>
      <w:r w:rsidRPr="00465DA1">
        <w:rPr>
          <w:rFonts w:ascii="Tahoma" w:hAnsi="Tahoma" w:cs="Tahoma"/>
          <w:sz w:val="22"/>
          <w:szCs w:val="22"/>
        </w:rPr>
        <w:t>Study of bearing habits in horticulture crops</w:t>
      </w:r>
    </w:p>
    <w:p w14:paraId="0EE3084D" w14:textId="77777777" w:rsidR="0064024B" w:rsidRPr="00465DA1" w:rsidRDefault="0064024B">
      <w:pPr>
        <w:pStyle w:val="ListParagraph"/>
        <w:numPr>
          <w:ilvl w:val="0"/>
          <w:numId w:val="14"/>
        </w:numPr>
        <w:tabs>
          <w:tab w:val="left" w:pos="1134"/>
        </w:tabs>
        <w:spacing w:before="60" w:after="60" w:line="360" w:lineRule="auto"/>
        <w:contextualSpacing w:val="0"/>
        <w:jc w:val="both"/>
        <w:rPr>
          <w:rFonts w:ascii="Tahoma" w:hAnsi="Tahoma" w:cs="Tahoma"/>
          <w:sz w:val="22"/>
          <w:szCs w:val="22"/>
        </w:rPr>
      </w:pPr>
      <w:r w:rsidRPr="00465DA1">
        <w:rPr>
          <w:rFonts w:ascii="Tahoma" w:hAnsi="Tahoma" w:cs="Tahoma"/>
          <w:sz w:val="22"/>
          <w:szCs w:val="22"/>
        </w:rPr>
        <w:t>Study of maturity standards, harvesting, grading, packaging and storage.</w:t>
      </w:r>
    </w:p>
    <w:p w14:paraId="36C22B98" w14:textId="77777777" w:rsidR="0064024B" w:rsidRPr="00465DA1" w:rsidRDefault="0064024B">
      <w:pPr>
        <w:pStyle w:val="ListParagraph"/>
        <w:numPr>
          <w:ilvl w:val="0"/>
          <w:numId w:val="14"/>
        </w:numPr>
        <w:tabs>
          <w:tab w:val="left" w:pos="1134"/>
        </w:tabs>
        <w:spacing w:before="60" w:after="60" w:line="360" w:lineRule="auto"/>
        <w:contextualSpacing w:val="0"/>
        <w:jc w:val="both"/>
        <w:rPr>
          <w:rFonts w:ascii="Tahoma" w:hAnsi="Tahoma" w:cs="Tahoma"/>
          <w:b/>
          <w:bCs/>
          <w:sz w:val="22"/>
          <w:szCs w:val="22"/>
        </w:rPr>
      </w:pPr>
      <w:r w:rsidRPr="00465DA1">
        <w:rPr>
          <w:rFonts w:ascii="Tahoma" w:hAnsi="Tahoma" w:cs="Tahoma"/>
          <w:b/>
          <w:bCs/>
          <w:sz w:val="22"/>
          <w:szCs w:val="22"/>
        </w:rPr>
        <w:t>Final Practical Examination</w:t>
      </w:r>
    </w:p>
    <w:p w14:paraId="59C133DC" w14:textId="77777777" w:rsidR="00874752" w:rsidRDefault="00874752" w:rsidP="00853FF1">
      <w:pPr>
        <w:spacing w:before="60" w:after="60" w:line="360" w:lineRule="auto"/>
        <w:ind w:left="360"/>
        <w:jc w:val="both"/>
        <w:rPr>
          <w:rFonts w:ascii="Tahoma" w:hAnsi="Tahoma" w:cs="Tahoma"/>
          <w:b/>
          <w:bCs/>
          <w:sz w:val="22"/>
          <w:szCs w:val="22"/>
        </w:rPr>
      </w:pPr>
    </w:p>
    <w:p w14:paraId="00AD44F9" w14:textId="7B49D018" w:rsidR="00853FF1" w:rsidRPr="00465DA1" w:rsidRDefault="00853FF1" w:rsidP="00853FF1">
      <w:pPr>
        <w:spacing w:before="60" w:after="60" w:line="360" w:lineRule="auto"/>
        <w:ind w:left="360"/>
        <w:jc w:val="both"/>
        <w:rPr>
          <w:rFonts w:ascii="Tahoma" w:hAnsi="Tahoma" w:cs="Tahoma"/>
          <w:b/>
          <w:bCs/>
          <w:sz w:val="22"/>
          <w:szCs w:val="22"/>
        </w:rPr>
      </w:pPr>
      <w:r w:rsidRPr="00465DA1">
        <w:rPr>
          <w:rFonts w:ascii="Tahoma" w:hAnsi="Tahoma" w:cs="Tahoma"/>
          <w:b/>
          <w:bCs/>
          <w:sz w:val="22"/>
          <w:szCs w:val="22"/>
        </w:rPr>
        <w:lastRenderedPageBreak/>
        <w:t>References</w:t>
      </w:r>
    </w:p>
    <w:p w14:paraId="6D7CD50A" w14:textId="77777777" w:rsidR="0064024B" w:rsidRPr="00465DA1" w:rsidRDefault="0064024B">
      <w:pPr>
        <w:pStyle w:val="ListParagraph"/>
        <w:numPr>
          <w:ilvl w:val="0"/>
          <w:numId w:val="15"/>
        </w:numPr>
        <w:spacing w:before="60" w:after="60" w:line="360" w:lineRule="auto"/>
        <w:contextualSpacing w:val="0"/>
        <w:jc w:val="both"/>
        <w:rPr>
          <w:rFonts w:ascii="Tahoma" w:hAnsi="Tahoma" w:cs="Tahoma"/>
          <w:sz w:val="22"/>
          <w:szCs w:val="22"/>
        </w:rPr>
      </w:pPr>
      <w:r w:rsidRPr="00465DA1">
        <w:rPr>
          <w:rFonts w:ascii="Tahoma" w:hAnsi="Tahoma" w:cs="Tahoma"/>
          <w:sz w:val="22"/>
          <w:szCs w:val="22"/>
          <w:lang w:val="en-US"/>
        </w:rPr>
        <w:t xml:space="preserve">Kumar N. 2023. </w:t>
      </w:r>
      <w:r w:rsidRPr="00465DA1">
        <w:rPr>
          <w:rFonts w:ascii="Tahoma" w:hAnsi="Tahoma" w:cs="Tahoma"/>
          <w:sz w:val="22"/>
          <w:szCs w:val="22"/>
        </w:rPr>
        <w:t>Introduction to Horticulture,</w:t>
      </w:r>
      <w:r w:rsidRPr="00465DA1">
        <w:rPr>
          <w:rFonts w:ascii="Tahoma" w:hAnsi="Tahoma" w:cs="Tahoma"/>
          <w:sz w:val="22"/>
          <w:szCs w:val="22"/>
          <w:lang w:val="en-US"/>
        </w:rPr>
        <w:t xml:space="preserve"> Medtech Science Press; 9th edition,</w:t>
      </w:r>
      <w:r w:rsidRPr="00465DA1">
        <w:rPr>
          <w:rFonts w:ascii="Tahoma" w:hAnsi="Tahoma" w:cs="Tahoma"/>
          <w:sz w:val="22"/>
          <w:szCs w:val="22"/>
        </w:rPr>
        <w:t xml:space="preserve"> New Delhi- 110002</w:t>
      </w:r>
    </w:p>
    <w:p w14:paraId="6905CEDA" w14:textId="77777777" w:rsidR="0064024B" w:rsidRPr="00465DA1" w:rsidRDefault="0064024B">
      <w:pPr>
        <w:pStyle w:val="ListParagraph"/>
        <w:numPr>
          <w:ilvl w:val="0"/>
          <w:numId w:val="15"/>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Chadha, K.L. 2001. Handbook of Horticulture, ICAR, New Delhi.</w:t>
      </w:r>
    </w:p>
    <w:p w14:paraId="1EDD6288" w14:textId="77777777" w:rsidR="0064024B" w:rsidRPr="00465DA1" w:rsidRDefault="0064024B">
      <w:pPr>
        <w:pStyle w:val="ListParagraph"/>
        <w:numPr>
          <w:ilvl w:val="0"/>
          <w:numId w:val="15"/>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Christopher, E.P. 2001. Introductory Horticulture, Biotech Books, New Delhi.</w:t>
      </w:r>
    </w:p>
    <w:p w14:paraId="2E19AD03" w14:textId="77777777" w:rsidR="0064024B" w:rsidRPr="00465DA1" w:rsidRDefault="0064024B">
      <w:pPr>
        <w:pStyle w:val="ListParagraph"/>
        <w:numPr>
          <w:ilvl w:val="0"/>
          <w:numId w:val="15"/>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Jitendra Singh. 2006. Basic Horticulture. Kalyani Publishers, New Delhi.</w:t>
      </w:r>
    </w:p>
    <w:p w14:paraId="2A0F0902" w14:textId="77777777" w:rsidR="0064024B" w:rsidRPr="00465DA1" w:rsidRDefault="0064024B">
      <w:pPr>
        <w:pStyle w:val="ListParagraph"/>
        <w:numPr>
          <w:ilvl w:val="0"/>
          <w:numId w:val="15"/>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Vijaikumar UmRao. 2008. Horticulture terms – Definitions and Terminology.IBD Publishers, Dehradun.</w:t>
      </w:r>
    </w:p>
    <w:p w14:paraId="1DD95F0E" w14:textId="77777777" w:rsidR="0064024B" w:rsidRPr="00465DA1" w:rsidRDefault="0064024B">
      <w:pPr>
        <w:pStyle w:val="ListParagraph"/>
        <w:numPr>
          <w:ilvl w:val="0"/>
          <w:numId w:val="15"/>
        </w:numPr>
        <w:spacing w:before="60" w:after="60" w:line="360" w:lineRule="auto"/>
        <w:contextualSpacing w:val="0"/>
        <w:jc w:val="both"/>
        <w:rPr>
          <w:rFonts w:ascii="Tahoma" w:hAnsi="Tahoma" w:cs="Tahoma"/>
          <w:b/>
          <w:bCs/>
          <w:sz w:val="22"/>
          <w:szCs w:val="22"/>
        </w:rPr>
      </w:pPr>
      <w:r w:rsidRPr="00465DA1">
        <w:rPr>
          <w:rFonts w:ascii="Tahoma" w:hAnsi="Tahoma" w:cs="Tahoma"/>
          <w:sz w:val="22"/>
          <w:szCs w:val="22"/>
        </w:rPr>
        <w:t xml:space="preserve">KumarS., U. Prasad. 2012. Principles of Horticulture, AGROBIOS </w:t>
      </w:r>
    </w:p>
    <w:p w14:paraId="15304B93" w14:textId="77777777" w:rsidR="0064024B" w:rsidRPr="00465DA1" w:rsidRDefault="0064024B">
      <w:pPr>
        <w:pStyle w:val="ListParagraph"/>
        <w:numPr>
          <w:ilvl w:val="0"/>
          <w:numId w:val="15"/>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Adams, C.R. and M. P. Early. 2004. Principles of horticulture. Butterworth Heinemam, Oxford University Press.</w:t>
      </w:r>
    </w:p>
    <w:p w14:paraId="78CFF887" w14:textId="77777777" w:rsidR="0064024B" w:rsidRPr="00465DA1" w:rsidRDefault="0064024B">
      <w:pPr>
        <w:pStyle w:val="ListParagraph"/>
        <w:numPr>
          <w:ilvl w:val="0"/>
          <w:numId w:val="15"/>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Bansil. P.C. 2008. Horticulture in India. CBS Publishers and Distributors, New Delhi.</w:t>
      </w:r>
    </w:p>
    <w:p w14:paraId="5D7E40BD" w14:textId="77777777" w:rsidR="0064024B" w:rsidRPr="00465DA1" w:rsidRDefault="0064024B">
      <w:pPr>
        <w:pStyle w:val="ListParagraph"/>
        <w:numPr>
          <w:ilvl w:val="0"/>
          <w:numId w:val="15"/>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Chattopadhyay, P.K.2001. A textbook on Pomology (Fundamentals of fruit growing), Kalyani Publication, New Delhi.</w:t>
      </w:r>
    </w:p>
    <w:p w14:paraId="4F866980" w14:textId="77777777" w:rsidR="0064024B" w:rsidRPr="00465DA1" w:rsidRDefault="0064024B">
      <w:pPr>
        <w:pStyle w:val="ListParagraph"/>
        <w:numPr>
          <w:ilvl w:val="0"/>
          <w:numId w:val="15"/>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Senn,T.L., F.S. Andrews and P.G.Halfacre, 1975.Fundamentals of Horticulture, Tata MC. Graw Hill Publishing Co., New Delhi.</w:t>
      </w:r>
    </w:p>
    <w:p w14:paraId="728A4158" w14:textId="77777777" w:rsidR="0064024B" w:rsidRPr="00465DA1" w:rsidRDefault="0064024B">
      <w:pPr>
        <w:pStyle w:val="ListParagraph"/>
        <w:numPr>
          <w:ilvl w:val="0"/>
          <w:numId w:val="15"/>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Rajan, S. and B.L. Markose. 2007. Propagation of horticultural crops. New India Publishing, New Delhi.</w:t>
      </w:r>
    </w:p>
    <w:p w14:paraId="3CF9B1BF" w14:textId="77777777" w:rsidR="0064024B" w:rsidRPr="00465DA1" w:rsidRDefault="0064024B">
      <w:pPr>
        <w:pStyle w:val="ListParagraph"/>
        <w:numPr>
          <w:ilvl w:val="0"/>
          <w:numId w:val="15"/>
        </w:numPr>
        <w:shd w:val="clear" w:color="auto" w:fill="FFFFFF"/>
        <w:spacing w:before="60" w:after="60" w:line="360" w:lineRule="auto"/>
        <w:contextualSpacing w:val="0"/>
        <w:jc w:val="both"/>
        <w:rPr>
          <w:rFonts w:ascii="Tahoma" w:eastAsia="Times New Roman" w:hAnsi="Tahoma" w:cs="Tahoma"/>
          <w:sz w:val="22"/>
          <w:szCs w:val="22"/>
          <w:lang w:eastAsia="en-IN"/>
        </w:rPr>
      </w:pPr>
      <w:r w:rsidRPr="00465DA1">
        <w:rPr>
          <w:rFonts w:ascii="Tahoma" w:hAnsi="Tahoma" w:cs="Tahoma"/>
          <w:sz w:val="22"/>
          <w:szCs w:val="22"/>
        </w:rPr>
        <w:t xml:space="preserve">Principles of Horticulture </w:t>
      </w:r>
      <w:r w:rsidRPr="00465DA1">
        <w:rPr>
          <w:rFonts w:ascii="Tahoma" w:eastAsia="Times New Roman" w:hAnsi="Tahoma" w:cs="Tahoma"/>
          <w:sz w:val="22"/>
          <w:szCs w:val="22"/>
          <w:lang w:eastAsia="en-IN"/>
        </w:rPr>
        <w:t>–</w:t>
      </w:r>
      <w:r w:rsidRPr="00465DA1">
        <w:rPr>
          <w:rFonts w:ascii="Tahoma" w:hAnsi="Tahoma" w:cs="Tahoma"/>
          <w:sz w:val="22"/>
          <w:szCs w:val="22"/>
        </w:rPr>
        <w:t xml:space="preserve"> C.R. Adams, K.M. Bamford and M.P. Early,</w:t>
      </w:r>
      <w:r w:rsidRPr="00465DA1">
        <w:rPr>
          <w:rFonts w:ascii="Tahoma" w:eastAsia="Times New Roman" w:hAnsi="Tahoma" w:cs="Tahoma"/>
          <w:sz w:val="22"/>
          <w:szCs w:val="22"/>
          <w:lang w:eastAsia="en-IN"/>
        </w:rPr>
        <w:t xml:space="preserve"> Publisher : </w:t>
      </w:r>
      <w:r w:rsidRPr="00465DA1">
        <w:rPr>
          <w:rFonts w:ascii="Tahoma" w:eastAsia="Times New Roman" w:hAnsi="Tahoma" w:cs="Tahoma"/>
          <w:sz w:val="22"/>
          <w:szCs w:val="22"/>
          <w:cs/>
          <w:lang w:eastAsia="en-IN"/>
        </w:rPr>
        <w:t>‎</w:t>
      </w:r>
      <w:r w:rsidRPr="00465DA1">
        <w:rPr>
          <w:rFonts w:ascii="Tahoma" w:eastAsia="Times New Roman" w:hAnsi="Tahoma" w:cs="Tahoma"/>
          <w:sz w:val="22"/>
          <w:szCs w:val="22"/>
          <w:rtl/>
          <w:cs/>
          <w:lang w:eastAsia="en-IN"/>
        </w:rPr>
        <w:t xml:space="preserve">  </w:t>
      </w:r>
      <w:r w:rsidRPr="00465DA1">
        <w:rPr>
          <w:rFonts w:ascii="Tahoma" w:eastAsia="Times New Roman" w:hAnsi="Tahoma" w:cs="Tahoma"/>
          <w:sz w:val="22"/>
          <w:szCs w:val="22"/>
          <w:cs/>
          <w:lang w:eastAsia="en-IN"/>
        </w:rPr>
        <w:t>(</w:t>
      </w:r>
      <w:r w:rsidRPr="00465DA1">
        <w:rPr>
          <w:rFonts w:ascii="Tahoma" w:eastAsia="Times New Roman" w:hAnsi="Tahoma" w:cs="Tahoma"/>
          <w:sz w:val="22"/>
          <w:szCs w:val="22"/>
          <w:rtl/>
          <w:cs/>
          <w:lang w:eastAsia="en-IN"/>
        </w:rPr>
        <w:t xml:space="preserve">1 </w:t>
      </w:r>
      <w:r w:rsidRPr="00465DA1">
        <w:rPr>
          <w:rFonts w:ascii="Tahoma" w:eastAsia="Times New Roman" w:hAnsi="Tahoma" w:cs="Tahoma"/>
          <w:sz w:val="22"/>
          <w:szCs w:val="22"/>
          <w:cs/>
          <w:lang w:eastAsia="en-IN"/>
        </w:rPr>
        <w:t xml:space="preserve">January </w:t>
      </w:r>
      <w:r w:rsidRPr="00465DA1">
        <w:rPr>
          <w:rFonts w:ascii="Tahoma" w:eastAsia="Times New Roman" w:hAnsi="Tahoma" w:cs="Tahoma"/>
          <w:sz w:val="22"/>
          <w:szCs w:val="22"/>
          <w:rtl/>
          <w:cs/>
          <w:lang w:eastAsia="en-IN"/>
        </w:rPr>
        <w:t>2005</w:t>
      </w:r>
      <w:r w:rsidRPr="00465DA1">
        <w:rPr>
          <w:rFonts w:ascii="Tahoma" w:eastAsia="Times New Roman" w:hAnsi="Tahoma" w:cs="Tahoma"/>
          <w:sz w:val="22"/>
          <w:szCs w:val="22"/>
          <w:cs/>
          <w:lang w:eastAsia="en-IN"/>
        </w:rPr>
        <w:t>)</w:t>
      </w:r>
      <w:r w:rsidRPr="00465DA1">
        <w:rPr>
          <w:rFonts w:ascii="Tahoma" w:hAnsi="Tahoma" w:cs="Tahoma"/>
          <w:sz w:val="22"/>
          <w:szCs w:val="22"/>
        </w:rPr>
        <w:t xml:space="preserve"> Butterworth-Heinemann is an imprint of Elsevier, 30 Corporate Drive, Suit 400, Burlington, MA 01803, USA</w:t>
      </w:r>
    </w:p>
    <w:p w14:paraId="11C85D24" w14:textId="5F3A6822" w:rsidR="0064024B" w:rsidRPr="00465DA1" w:rsidRDefault="00853FF1" w:rsidP="00853FF1">
      <w:pPr>
        <w:spacing w:before="60" w:after="60" w:line="360" w:lineRule="auto"/>
        <w:jc w:val="both"/>
        <w:rPr>
          <w:rFonts w:ascii="Tahoma" w:hAnsi="Tahoma" w:cs="Tahoma"/>
          <w:b/>
          <w:bCs/>
          <w:sz w:val="22"/>
          <w:szCs w:val="22"/>
        </w:rPr>
      </w:pPr>
      <w:r w:rsidRPr="00465DA1">
        <w:rPr>
          <w:rFonts w:ascii="Tahoma" w:hAnsi="Tahoma" w:cs="Tahoma"/>
          <w:b/>
          <w:bCs/>
          <w:sz w:val="22"/>
          <w:szCs w:val="22"/>
        </w:rPr>
        <w:t>e-</w:t>
      </w:r>
      <w:r w:rsidR="0064024B" w:rsidRPr="00465DA1">
        <w:rPr>
          <w:rFonts w:ascii="Tahoma" w:hAnsi="Tahoma" w:cs="Tahoma"/>
          <w:b/>
          <w:bCs/>
          <w:sz w:val="22"/>
          <w:szCs w:val="22"/>
        </w:rPr>
        <w:t xml:space="preserve"> Resources</w:t>
      </w:r>
    </w:p>
    <w:p w14:paraId="4EA9EAC5" w14:textId="77777777" w:rsidR="0064024B" w:rsidRPr="00465DA1" w:rsidRDefault="0064024B">
      <w:pPr>
        <w:pStyle w:val="ListParagraph"/>
        <w:numPr>
          <w:ilvl w:val="0"/>
          <w:numId w:val="37"/>
        </w:numPr>
        <w:shd w:val="clear" w:color="auto" w:fill="FFFFFF"/>
        <w:spacing w:before="60" w:after="60" w:line="360" w:lineRule="auto"/>
        <w:contextualSpacing w:val="0"/>
        <w:jc w:val="both"/>
        <w:rPr>
          <w:rFonts w:ascii="Tahoma" w:eastAsia="Times New Roman" w:hAnsi="Tahoma" w:cs="Tahoma"/>
          <w:color w:val="000000" w:themeColor="text1"/>
          <w:sz w:val="22"/>
          <w:szCs w:val="22"/>
          <w:lang w:eastAsia="en-IN"/>
        </w:rPr>
      </w:pPr>
      <w:hyperlink r:id="rId12" w:history="1">
        <w:r w:rsidRPr="00465DA1">
          <w:rPr>
            <w:rStyle w:val="Hyperlink"/>
            <w:rFonts w:ascii="Tahoma" w:eastAsia="Times New Roman" w:hAnsi="Tahoma" w:cs="Tahoma"/>
            <w:color w:val="000000" w:themeColor="text1"/>
            <w:sz w:val="22"/>
            <w:szCs w:val="22"/>
            <w:u w:val="none"/>
            <w:lang w:eastAsia="en-IN"/>
          </w:rPr>
          <w:t>https://www.agricolbikaner.org/wp-content/uploads/2020/10/Hort-111-.pdf</w:t>
        </w:r>
      </w:hyperlink>
    </w:p>
    <w:p w14:paraId="67A06659" w14:textId="77777777" w:rsidR="0064024B" w:rsidRPr="00465DA1" w:rsidRDefault="0064024B">
      <w:pPr>
        <w:pStyle w:val="ListParagraph"/>
        <w:numPr>
          <w:ilvl w:val="0"/>
          <w:numId w:val="37"/>
        </w:numPr>
        <w:shd w:val="clear" w:color="auto" w:fill="FFFFFF"/>
        <w:spacing w:before="60" w:after="60" w:line="360" w:lineRule="auto"/>
        <w:contextualSpacing w:val="0"/>
        <w:jc w:val="both"/>
        <w:rPr>
          <w:rFonts w:ascii="Tahoma" w:eastAsia="Times New Roman" w:hAnsi="Tahoma" w:cs="Tahoma"/>
          <w:color w:val="000000" w:themeColor="text1"/>
          <w:sz w:val="22"/>
          <w:szCs w:val="22"/>
          <w:lang w:eastAsia="en-IN"/>
        </w:rPr>
      </w:pPr>
      <w:hyperlink r:id="rId13" w:history="1">
        <w:r w:rsidRPr="00465DA1">
          <w:rPr>
            <w:rStyle w:val="Hyperlink"/>
            <w:rFonts w:ascii="Tahoma" w:eastAsia="Times New Roman" w:hAnsi="Tahoma" w:cs="Tahoma"/>
            <w:color w:val="000000" w:themeColor="text1"/>
            <w:sz w:val="22"/>
            <w:szCs w:val="22"/>
            <w:u w:val="none"/>
            <w:lang w:eastAsia="en-IN"/>
          </w:rPr>
          <w:t>https://www.agrimoon.com/wp-content/uploads/Fundamentals-of-Horticulture.pdf</w:t>
        </w:r>
      </w:hyperlink>
    </w:p>
    <w:p w14:paraId="0F835BEC" w14:textId="77777777" w:rsidR="0064024B" w:rsidRPr="00465DA1" w:rsidRDefault="0064024B">
      <w:pPr>
        <w:pStyle w:val="ListParagraph"/>
        <w:numPr>
          <w:ilvl w:val="0"/>
          <w:numId w:val="37"/>
        </w:numPr>
        <w:shd w:val="clear" w:color="auto" w:fill="FFFFFF"/>
        <w:spacing w:before="60" w:after="60" w:line="360" w:lineRule="auto"/>
        <w:contextualSpacing w:val="0"/>
        <w:jc w:val="both"/>
        <w:rPr>
          <w:rFonts w:ascii="Tahoma" w:eastAsia="Times New Roman" w:hAnsi="Tahoma" w:cs="Tahoma"/>
          <w:color w:val="000000" w:themeColor="text1"/>
          <w:sz w:val="22"/>
          <w:szCs w:val="22"/>
          <w:lang w:eastAsia="en-IN"/>
        </w:rPr>
      </w:pPr>
      <w:hyperlink r:id="rId14" w:history="1">
        <w:r w:rsidRPr="00465DA1">
          <w:rPr>
            <w:rStyle w:val="Hyperlink"/>
            <w:rFonts w:ascii="Tahoma" w:eastAsia="Times New Roman" w:hAnsi="Tahoma" w:cs="Tahoma"/>
            <w:color w:val="000000" w:themeColor="text1"/>
            <w:sz w:val="22"/>
            <w:szCs w:val="22"/>
            <w:u w:val="none"/>
            <w:lang w:eastAsia="en-IN"/>
          </w:rPr>
          <w:t>https://k8449r.weebly.com/uploads/3/0/7/3/30731055/fundamentals-of-horticulture-and-production-technology-of-fruit-crops-signed.pdf</w:t>
        </w:r>
      </w:hyperlink>
    </w:p>
    <w:p w14:paraId="3D6A1C50" w14:textId="77777777" w:rsidR="0064024B" w:rsidRPr="00465DA1" w:rsidRDefault="0064024B">
      <w:pPr>
        <w:pStyle w:val="ListParagraph"/>
        <w:numPr>
          <w:ilvl w:val="0"/>
          <w:numId w:val="37"/>
        </w:numPr>
        <w:shd w:val="clear" w:color="auto" w:fill="FFFFFF"/>
        <w:spacing w:before="60" w:after="60" w:line="360" w:lineRule="auto"/>
        <w:contextualSpacing w:val="0"/>
        <w:jc w:val="both"/>
        <w:rPr>
          <w:rFonts w:ascii="Tahoma" w:eastAsia="Times New Roman" w:hAnsi="Tahoma" w:cs="Tahoma"/>
          <w:color w:val="000000" w:themeColor="text1"/>
          <w:sz w:val="22"/>
          <w:szCs w:val="22"/>
          <w:lang w:eastAsia="en-IN"/>
        </w:rPr>
      </w:pPr>
      <w:r w:rsidRPr="00465DA1">
        <w:rPr>
          <w:rFonts w:ascii="Tahoma" w:eastAsia="Times New Roman" w:hAnsi="Tahoma" w:cs="Tahoma"/>
          <w:color w:val="000000" w:themeColor="text1"/>
          <w:sz w:val="22"/>
          <w:szCs w:val="22"/>
          <w:lang w:eastAsia="en-IN"/>
        </w:rPr>
        <w:t>https://www.tnu.in/wp-content/uploads/2021/09/fundamentals-of-horticulture.pdf</w:t>
      </w:r>
    </w:p>
    <w:p w14:paraId="2ACD1004" w14:textId="77777777" w:rsidR="0064024B" w:rsidRDefault="0064024B" w:rsidP="00B45653">
      <w:pPr>
        <w:spacing w:before="60" w:after="60" w:line="360" w:lineRule="auto"/>
        <w:rPr>
          <w:rFonts w:ascii="Tahoma" w:hAnsi="Tahoma" w:cs="Tahoma"/>
          <w:color w:val="000000" w:themeColor="text1"/>
          <w:sz w:val="22"/>
          <w:szCs w:val="22"/>
          <w:lang w:val="en-US"/>
        </w:rPr>
      </w:pPr>
    </w:p>
    <w:p w14:paraId="71F32E13" w14:textId="77777777" w:rsidR="00874752" w:rsidRPr="00465DA1" w:rsidRDefault="00874752" w:rsidP="00B45653">
      <w:pPr>
        <w:spacing w:before="60" w:after="60" w:line="360" w:lineRule="auto"/>
        <w:rPr>
          <w:rFonts w:ascii="Tahoma" w:hAnsi="Tahoma" w:cs="Tahoma"/>
          <w:color w:val="000000" w:themeColor="text1"/>
          <w:sz w:val="22"/>
          <w:szCs w:val="22"/>
          <w:lang w:val="en-US"/>
        </w:rPr>
      </w:pPr>
    </w:p>
    <w:p w14:paraId="17EC32F6" w14:textId="77777777" w:rsidR="0064024B" w:rsidRPr="00465DA1" w:rsidRDefault="0064024B" w:rsidP="00B45653">
      <w:pPr>
        <w:spacing w:before="60" w:after="60" w:line="360" w:lineRule="auto"/>
        <w:rPr>
          <w:rFonts w:ascii="Tahoma" w:hAnsi="Tahoma" w:cs="Tahoma"/>
          <w:sz w:val="22"/>
          <w:szCs w:val="22"/>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8"/>
        <w:gridCol w:w="6390"/>
        <w:gridCol w:w="1027"/>
      </w:tblGrid>
      <w:tr w:rsidR="009F7254" w:rsidRPr="00465DA1" w14:paraId="00BB09A7" w14:textId="77777777" w:rsidTr="009F64D1">
        <w:trPr>
          <w:jc w:val="center"/>
        </w:trPr>
        <w:tc>
          <w:tcPr>
            <w:tcW w:w="1548" w:type="dxa"/>
          </w:tcPr>
          <w:p w14:paraId="15C40872" w14:textId="77777777" w:rsidR="009F7254" w:rsidRPr="00465DA1" w:rsidRDefault="009F7254" w:rsidP="009F64D1">
            <w:pPr>
              <w:pStyle w:val="Heading1"/>
              <w:spacing w:before="60" w:after="60" w:line="360" w:lineRule="auto"/>
              <w:rPr>
                <w:rFonts w:ascii="Tahoma" w:eastAsia="Courier New" w:hAnsi="Tahoma" w:cs="Tahoma"/>
                <w:b/>
                <w:bCs/>
                <w:color w:val="000000" w:themeColor="text1"/>
                <w:sz w:val="26"/>
                <w:szCs w:val="26"/>
                <w:lang w:bidi="en-US"/>
              </w:rPr>
            </w:pPr>
          </w:p>
        </w:tc>
        <w:tc>
          <w:tcPr>
            <w:tcW w:w="6390" w:type="dxa"/>
          </w:tcPr>
          <w:p w14:paraId="1C84C2E0" w14:textId="77777777" w:rsidR="009F7254" w:rsidRPr="00465DA1" w:rsidRDefault="009F7254" w:rsidP="009F64D1">
            <w:pPr>
              <w:pStyle w:val="Heading1"/>
              <w:spacing w:before="60" w:after="60" w:line="360" w:lineRule="auto"/>
              <w:rPr>
                <w:rFonts w:ascii="Tahoma" w:eastAsia="Courier New" w:hAnsi="Tahoma" w:cs="Tahoma"/>
                <w:b/>
                <w:bCs/>
                <w:color w:val="000000" w:themeColor="text1"/>
                <w:sz w:val="26"/>
                <w:szCs w:val="26"/>
                <w:lang w:bidi="en-US"/>
              </w:rPr>
            </w:pPr>
            <w:r w:rsidRPr="00465DA1">
              <w:rPr>
                <w:rFonts w:ascii="Tahoma" w:eastAsia="Courier New" w:hAnsi="Tahoma" w:cs="Tahoma"/>
                <w:b/>
                <w:bCs/>
                <w:color w:val="000000" w:themeColor="text1"/>
                <w:sz w:val="26"/>
                <w:szCs w:val="26"/>
                <w:lang w:bidi="en-US"/>
              </w:rPr>
              <w:t xml:space="preserve"> MAT 101    Introductory Mathematics (0+1)</w:t>
            </w:r>
          </w:p>
        </w:tc>
        <w:tc>
          <w:tcPr>
            <w:tcW w:w="1027" w:type="dxa"/>
          </w:tcPr>
          <w:p w14:paraId="2C34CD77" w14:textId="77777777" w:rsidR="009F7254" w:rsidRPr="00465DA1" w:rsidRDefault="009F7254" w:rsidP="009F64D1">
            <w:pPr>
              <w:pStyle w:val="Heading1"/>
              <w:spacing w:before="60" w:after="60" w:line="360" w:lineRule="auto"/>
              <w:rPr>
                <w:rFonts w:ascii="Tahoma" w:eastAsia="Courier New" w:hAnsi="Tahoma" w:cs="Tahoma"/>
                <w:b/>
                <w:bCs/>
                <w:color w:val="000000" w:themeColor="text1"/>
                <w:sz w:val="22"/>
                <w:szCs w:val="22"/>
                <w:lang w:bidi="en-US"/>
              </w:rPr>
            </w:pPr>
          </w:p>
        </w:tc>
      </w:tr>
    </w:tbl>
    <w:p w14:paraId="226E00B8" w14:textId="03BCE77B" w:rsidR="009F7254" w:rsidRPr="00465DA1" w:rsidRDefault="009F7254" w:rsidP="009F7254">
      <w:pPr>
        <w:autoSpaceDE w:val="0"/>
        <w:autoSpaceDN w:val="0"/>
        <w:adjustRightInd w:val="0"/>
        <w:spacing w:before="60" w:after="60" w:line="360" w:lineRule="auto"/>
        <w:jc w:val="both"/>
        <w:rPr>
          <w:rFonts w:ascii="Tahoma" w:hAnsi="Tahoma" w:cs="Tahoma"/>
          <w:b/>
          <w:bCs/>
          <w:sz w:val="22"/>
          <w:szCs w:val="22"/>
        </w:rPr>
      </w:pPr>
      <w:r w:rsidRPr="00465DA1">
        <w:rPr>
          <w:rFonts w:ascii="Tahoma" w:hAnsi="Tahoma" w:cs="Tahoma"/>
          <w:b/>
          <w:bCs/>
          <w:sz w:val="22"/>
          <w:szCs w:val="22"/>
        </w:rPr>
        <w:t>Practical</w:t>
      </w:r>
      <w:r w:rsidR="000148D8" w:rsidRPr="00465DA1">
        <w:rPr>
          <w:rFonts w:ascii="Tahoma" w:hAnsi="Tahoma" w:cs="Tahoma"/>
          <w:b/>
          <w:bCs/>
          <w:sz w:val="22"/>
          <w:szCs w:val="22"/>
        </w:rPr>
        <w:t>s</w:t>
      </w:r>
    </w:p>
    <w:p w14:paraId="711E5D65" w14:textId="79BB9980" w:rsidR="009F7254" w:rsidRPr="00465DA1" w:rsidRDefault="009F7254" w:rsidP="009F7254">
      <w:pPr>
        <w:autoSpaceDE w:val="0"/>
        <w:autoSpaceDN w:val="0"/>
        <w:adjustRightInd w:val="0"/>
        <w:spacing w:before="60" w:after="60" w:line="360" w:lineRule="auto"/>
        <w:jc w:val="both"/>
        <w:rPr>
          <w:rFonts w:ascii="Tahoma" w:eastAsia="MinionPro-Regular" w:hAnsi="Tahoma" w:cs="Tahoma"/>
          <w:sz w:val="22"/>
          <w:szCs w:val="22"/>
        </w:rPr>
      </w:pPr>
      <w:r w:rsidRPr="00465DA1">
        <w:rPr>
          <w:rFonts w:ascii="Tahoma" w:hAnsi="Tahoma" w:cs="Tahoma"/>
          <w:b/>
          <w:bCs/>
          <w:sz w:val="22"/>
          <w:szCs w:val="22"/>
        </w:rPr>
        <w:t>U</w:t>
      </w:r>
      <w:r w:rsidR="0070481D">
        <w:rPr>
          <w:rFonts w:ascii="Tahoma" w:hAnsi="Tahoma" w:cs="Tahoma"/>
          <w:b/>
          <w:bCs/>
          <w:sz w:val="22"/>
          <w:szCs w:val="22"/>
        </w:rPr>
        <w:t>nit</w:t>
      </w:r>
      <w:r w:rsidRPr="00465DA1">
        <w:rPr>
          <w:rFonts w:ascii="Tahoma" w:hAnsi="Tahoma" w:cs="Tahoma"/>
          <w:b/>
          <w:bCs/>
          <w:sz w:val="22"/>
          <w:szCs w:val="22"/>
        </w:rPr>
        <w:t xml:space="preserve"> I: </w:t>
      </w:r>
      <w:r w:rsidRPr="00465DA1">
        <w:rPr>
          <w:rFonts w:ascii="Tahoma" w:eastAsia="MinionPro-Regular" w:hAnsi="Tahoma" w:cs="Tahoma"/>
          <w:b/>
          <w:sz w:val="22"/>
          <w:szCs w:val="22"/>
        </w:rPr>
        <w:t>Algebra</w:t>
      </w:r>
    </w:p>
    <w:p w14:paraId="34F1ED22" w14:textId="77777777" w:rsidR="009F7254" w:rsidRPr="00465DA1" w:rsidRDefault="009F7254" w:rsidP="009F7254">
      <w:pPr>
        <w:autoSpaceDE w:val="0"/>
        <w:autoSpaceDN w:val="0"/>
        <w:adjustRightInd w:val="0"/>
        <w:spacing w:before="60" w:after="60" w:line="360" w:lineRule="auto"/>
        <w:jc w:val="both"/>
        <w:rPr>
          <w:rFonts w:ascii="Tahoma" w:eastAsia="MinionPro-Regular" w:hAnsi="Tahoma" w:cs="Tahoma"/>
          <w:color w:val="000000"/>
          <w:sz w:val="22"/>
          <w:szCs w:val="22"/>
        </w:rPr>
      </w:pPr>
      <w:r w:rsidRPr="00465DA1">
        <w:rPr>
          <w:rFonts w:ascii="Tahoma" w:eastAsia="MinionPro-Regular" w:hAnsi="Tahoma" w:cs="Tahoma"/>
          <w:color w:val="000000"/>
          <w:sz w:val="22"/>
          <w:szCs w:val="22"/>
        </w:rPr>
        <w:t>Progressions- Arithmetic, Geometric and Harmonic Progressions.</w:t>
      </w:r>
      <w:r w:rsidRPr="00465DA1">
        <w:rPr>
          <w:rFonts w:ascii="Tahoma" w:eastAsia="MinionPro-Regular" w:hAnsi="Tahoma" w:cs="Tahoma"/>
          <w:sz w:val="22"/>
          <w:szCs w:val="22"/>
        </w:rPr>
        <w:t xml:space="preserve"> Matrices-Definition of Matrices-Types of Matrices- Addition, Subtraction, Multiplication, Transpose. Determinants-Properties of determinants up to 3rd order and their evaluation and inverse up to 3rd order by adjoint method-</w:t>
      </w:r>
      <w:r w:rsidRPr="00465DA1">
        <w:rPr>
          <w:rFonts w:ascii="Tahoma" w:eastAsia="MinionPro-Regular" w:hAnsi="Tahoma" w:cs="Tahoma"/>
          <w:color w:val="FF0000"/>
          <w:sz w:val="22"/>
          <w:szCs w:val="22"/>
        </w:rPr>
        <w:t xml:space="preserve"> </w:t>
      </w:r>
      <w:r w:rsidRPr="00465DA1">
        <w:rPr>
          <w:rFonts w:ascii="Tahoma" w:eastAsia="MinionPro-Regular" w:hAnsi="Tahoma" w:cs="Tahoma"/>
          <w:color w:val="000000"/>
          <w:sz w:val="22"/>
          <w:szCs w:val="22"/>
        </w:rPr>
        <w:t>Solution of linear equations by Crammer’s rule.</w:t>
      </w:r>
    </w:p>
    <w:p w14:paraId="4022EFC4" w14:textId="4FAD028E" w:rsidR="009F7254" w:rsidRPr="00465DA1" w:rsidRDefault="009F7254" w:rsidP="009F7254">
      <w:pPr>
        <w:autoSpaceDE w:val="0"/>
        <w:autoSpaceDN w:val="0"/>
        <w:adjustRightInd w:val="0"/>
        <w:spacing w:before="60" w:after="60" w:line="360" w:lineRule="auto"/>
        <w:jc w:val="both"/>
        <w:rPr>
          <w:rFonts w:ascii="Tahoma" w:eastAsia="MinionPro-Regular" w:hAnsi="Tahoma" w:cs="Tahoma"/>
          <w:b/>
          <w:sz w:val="22"/>
          <w:szCs w:val="22"/>
        </w:rPr>
      </w:pPr>
      <w:r w:rsidRPr="00465DA1">
        <w:rPr>
          <w:rFonts w:ascii="Tahoma" w:eastAsia="MinionPro-Regular" w:hAnsi="Tahoma" w:cs="Tahoma"/>
          <w:b/>
          <w:bCs/>
          <w:color w:val="000000"/>
          <w:sz w:val="22"/>
          <w:szCs w:val="22"/>
        </w:rPr>
        <w:t>U</w:t>
      </w:r>
      <w:r w:rsidR="00DC4148">
        <w:rPr>
          <w:rFonts w:ascii="Tahoma" w:eastAsia="MinionPro-Regular" w:hAnsi="Tahoma" w:cs="Tahoma"/>
          <w:b/>
          <w:bCs/>
          <w:color w:val="000000"/>
          <w:sz w:val="22"/>
          <w:szCs w:val="22"/>
        </w:rPr>
        <w:t>nit</w:t>
      </w:r>
      <w:r w:rsidRPr="00465DA1">
        <w:rPr>
          <w:rFonts w:ascii="Tahoma" w:eastAsia="MinionPro-Regular" w:hAnsi="Tahoma" w:cs="Tahoma"/>
          <w:b/>
          <w:bCs/>
          <w:color w:val="000000"/>
          <w:sz w:val="22"/>
          <w:szCs w:val="22"/>
        </w:rPr>
        <w:t xml:space="preserve"> II: </w:t>
      </w:r>
      <w:r w:rsidRPr="00465DA1">
        <w:rPr>
          <w:rFonts w:ascii="Tahoma" w:eastAsia="MinionPro-Regular" w:hAnsi="Tahoma" w:cs="Tahoma"/>
          <w:b/>
          <w:sz w:val="22"/>
          <w:szCs w:val="22"/>
        </w:rPr>
        <w:t>Functions &amp;</w:t>
      </w:r>
      <w:r w:rsidRPr="00465DA1">
        <w:rPr>
          <w:rFonts w:ascii="Tahoma" w:hAnsi="Tahoma" w:cs="Tahoma"/>
          <w:sz w:val="22"/>
          <w:szCs w:val="22"/>
        </w:rPr>
        <w:t xml:space="preserve"> </w:t>
      </w:r>
      <w:r w:rsidRPr="00465DA1">
        <w:rPr>
          <w:rFonts w:ascii="Tahoma" w:eastAsia="MinionPro-Regular" w:hAnsi="Tahoma" w:cs="Tahoma"/>
          <w:b/>
          <w:sz w:val="22"/>
          <w:szCs w:val="22"/>
        </w:rPr>
        <w:t>Differential Calculus</w:t>
      </w:r>
    </w:p>
    <w:p w14:paraId="175517CF" w14:textId="77777777" w:rsidR="009F7254" w:rsidRPr="00465DA1" w:rsidRDefault="009F7254" w:rsidP="009F7254">
      <w:pPr>
        <w:autoSpaceDE w:val="0"/>
        <w:autoSpaceDN w:val="0"/>
        <w:adjustRightInd w:val="0"/>
        <w:spacing w:before="60" w:after="60" w:line="360" w:lineRule="auto"/>
        <w:jc w:val="both"/>
        <w:rPr>
          <w:rFonts w:ascii="Tahoma" w:eastAsia="MinionPro-Regular" w:hAnsi="Tahoma" w:cs="Tahoma"/>
          <w:color w:val="000000"/>
          <w:sz w:val="22"/>
          <w:szCs w:val="22"/>
        </w:rPr>
      </w:pPr>
      <w:r w:rsidRPr="00465DA1">
        <w:rPr>
          <w:rFonts w:ascii="Tahoma" w:eastAsia="MinionPro-Regular" w:hAnsi="Tahoma" w:cs="Tahoma"/>
          <w:color w:val="000000"/>
          <w:sz w:val="22"/>
          <w:szCs w:val="22"/>
        </w:rPr>
        <w:t xml:space="preserve">Functions: Limit: Definition, left-handed and right-handed limits, general rules for the calculation of limits Standard limits, Some Important limits (without proof). </w:t>
      </w:r>
    </w:p>
    <w:p w14:paraId="367F1F5D" w14:textId="77777777" w:rsidR="009F7254" w:rsidRPr="00465DA1" w:rsidRDefault="009F7254" w:rsidP="009F7254">
      <w:pPr>
        <w:autoSpaceDE w:val="0"/>
        <w:autoSpaceDN w:val="0"/>
        <w:adjustRightInd w:val="0"/>
        <w:spacing w:before="60" w:after="60" w:line="360" w:lineRule="auto"/>
        <w:jc w:val="both"/>
        <w:rPr>
          <w:rFonts w:ascii="Tahoma" w:eastAsia="MinionPro-Regular" w:hAnsi="Tahoma" w:cs="Tahoma"/>
          <w:sz w:val="22"/>
          <w:szCs w:val="22"/>
        </w:rPr>
      </w:pPr>
      <w:bookmarkStart w:id="1" w:name="_Hlk210399234"/>
      <w:r w:rsidRPr="00465DA1">
        <w:rPr>
          <w:rFonts w:ascii="Tahoma" w:eastAsia="MinionPro-Regular" w:hAnsi="Tahoma" w:cs="Tahoma"/>
          <w:bCs/>
          <w:sz w:val="22"/>
          <w:szCs w:val="22"/>
        </w:rPr>
        <w:t>Differential Calculus:</w:t>
      </w:r>
      <w:r w:rsidRPr="00465DA1">
        <w:rPr>
          <w:rFonts w:ascii="Tahoma" w:eastAsia="MinionPro-Regular" w:hAnsi="Tahoma" w:cs="Tahoma"/>
          <w:sz w:val="22"/>
          <w:szCs w:val="22"/>
        </w:rPr>
        <w:t xml:space="preserve"> </w:t>
      </w:r>
      <w:bookmarkEnd w:id="1"/>
      <w:r w:rsidRPr="00465DA1">
        <w:rPr>
          <w:rFonts w:ascii="Tahoma" w:eastAsia="MinionPro-Regular" w:hAnsi="Tahoma" w:cs="Tahoma"/>
          <w:sz w:val="22"/>
          <w:szCs w:val="22"/>
        </w:rPr>
        <w:t xml:space="preserve">Definition - Differentiation of function using first principle, Derivatives of sum, difference, product and quotient of two functions, differentiation using the chain rule, differentiation of functions in parametric and implicit form, logarithmic differentiation. Geometrical interpretation of derivatives. Successive differentiation. </w:t>
      </w:r>
    </w:p>
    <w:p w14:paraId="45E31158" w14:textId="03B7445C" w:rsidR="009F7254" w:rsidRPr="00465DA1" w:rsidRDefault="009F7254" w:rsidP="009F7254">
      <w:pPr>
        <w:autoSpaceDE w:val="0"/>
        <w:autoSpaceDN w:val="0"/>
        <w:adjustRightInd w:val="0"/>
        <w:spacing w:before="60" w:after="60" w:line="360" w:lineRule="auto"/>
        <w:jc w:val="both"/>
        <w:rPr>
          <w:rFonts w:ascii="Tahoma" w:eastAsia="MinionPro-Regular" w:hAnsi="Tahoma" w:cs="Tahoma"/>
          <w:color w:val="000000"/>
          <w:sz w:val="22"/>
          <w:szCs w:val="22"/>
        </w:rPr>
      </w:pPr>
      <w:r w:rsidRPr="00465DA1">
        <w:rPr>
          <w:rFonts w:ascii="Tahoma" w:eastAsia="MinionPro-Regular" w:hAnsi="Tahoma" w:cs="Tahoma"/>
          <w:b/>
          <w:bCs/>
          <w:color w:val="000000"/>
          <w:sz w:val="22"/>
          <w:szCs w:val="22"/>
        </w:rPr>
        <w:t>U</w:t>
      </w:r>
      <w:r w:rsidR="00712875">
        <w:rPr>
          <w:rFonts w:ascii="Tahoma" w:eastAsia="MinionPro-Regular" w:hAnsi="Tahoma" w:cs="Tahoma"/>
          <w:b/>
          <w:bCs/>
          <w:color w:val="000000"/>
          <w:sz w:val="22"/>
          <w:szCs w:val="22"/>
        </w:rPr>
        <w:t>nit</w:t>
      </w:r>
      <w:r w:rsidRPr="00465DA1">
        <w:rPr>
          <w:rFonts w:ascii="Tahoma" w:eastAsia="MinionPro-Regular" w:hAnsi="Tahoma" w:cs="Tahoma"/>
          <w:b/>
          <w:bCs/>
          <w:color w:val="000000"/>
          <w:sz w:val="22"/>
          <w:szCs w:val="22"/>
        </w:rPr>
        <w:t xml:space="preserve"> III: </w:t>
      </w:r>
      <w:r w:rsidRPr="00465DA1">
        <w:rPr>
          <w:rFonts w:ascii="Tahoma" w:eastAsia="MinionPro-Regular" w:hAnsi="Tahoma" w:cs="Tahoma"/>
          <w:b/>
          <w:bCs/>
          <w:sz w:val="22"/>
          <w:szCs w:val="22"/>
        </w:rPr>
        <w:t>A</w:t>
      </w:r>
      <w:r w:rsidRPr="00465DA1">
        <w:rPr>
          <w:rFonts w:ascii="Tahoma" w:eastAsia="MinionPro-Regular" w:hAnsi="Tahoma" w:cs="Tahoma"/>
          <w:b/>
          <w:bCs/>
          <w:color w:val="000000"/>
          <w:sz w:val="22"/>
          <w:szCs w:val="22"/>
        </w:rPr>
        <w:t>pplication of Differentiation</w:t>
      </w:r>
    </w:p>
    <w:p w14:paraId="331D3FA7" w14:textId="77777777" w:rsidR="009F7254" w:rsidRPr="00465DA1" w:rsidRDefault="009F7254" w:rsidP="009F7254">
      <w:pPr>
        <w:autoSpaceDE w:val="0"/>
        <w:autoSpaceDN w:val="0"/>
        <w:adjustRightInd w:val="0"/>
        <w:spacing w:before="60" w:after="60" w:line="360" w:lineRule="auto"/>
        <w:jc w:val="both"/>
        <w:rPr>
          <w:rFonts w:ascii="Tahoma" w:eastAsia="MinionPro-Regular" w:hAnsi="Tahoma" w:cs="Tahoma"/>
          <w:sz w:val="22"/>
          <w:szCs w:val="22"/>
        </w:rPr>
      </w:pPr>
      <w:r w:rsidRPr="00465DA1">
        <w:rPr>
          <w:rFonts w:ascii="Tahoma" w:eastAsia="MinionPro-Regular" w:hAnsi="Tahoma" w:cs="Tahoma"/>
          <w:color w:val="000000"/>
          <w:sz w:val="22"/>
          <w:szCs w:val="22"/>
        </w:rPr>
        <w:t xml:space="preserve"> Growth rate, Average Cost, Marginal cost and Marginal Revenue. Partial differentiation: Homogeneous function, Euler’s theorem,</w:t>
      </w:r>
      <w:r w:rsidRPr="00465DA1">
        <w:rPr>
          <w:rFonts w:ascii="Tahoma" w:eastAsia="MinionPro-Regular" w:hAnsi="Tahoma" w:cs="Tahoma"/>
          <w:sz w:val="22"/>
          <w:szCs w:val="22"/>
        </w:rPr>
        <w:t xml:space="preserve"> Maxima and Minima of the functions of the form y = f (x) and y = f (x1, x2).</w:t>
      </w:r>
    </w:p>
    <w:p w14:paraId="041FA59D" w14:textId="5A3CD1A1" w:rsidR="009F7254" w:rsidRPr="00465DA1" w:rsidRDefault="009F7254" w:rsidP="009F7254">
      <w:pPr>
        <w:autoSpaceDE w:val="0"/>
        <w:autoSpaceDN w:val="0"/>
        <w:adjustRightInd w:val="0"/>
        <w:spacing w:before="60" w:after="60" w:line="360" w:lineRule="auto"/>
        <w:jc w:val="both"/>
        <w:rPr>
          <w:rFonts w:ascii="Tahoma" w:eastAsia="MinionPro-Regular" w:hAnsi="Tahoma" w:cs="Tahoma"/>
          <w:b/>
          <w:sz w:val="22"/>
          <w:szCs w:val="22"/>
        </w:rPr>
      </w:pPr>
      <w:r w:rsidRPr="00465DA1">
        <w:rPr>
          <w:rFonts w:ascii="Tahoma" w:eastAsia="MinionPro-Regular" w:hAnsi="Tahoma" w:cs="Tahoma"/>
          <w:b/>
          <w:bCs/>
          <w:sz w:val="22"/>
          <w:szCs w:val="22"/>
        </w:rPr>
        <w:t>U</w:t>
      </w:r>
      <w:r w:rsidR="00A22B09">
        <w:rPr>
          <w:rFonts w:ascii="Tahoma" w:eastAsia="MinionPro-Regular" w:hAnsi="Tahoma" w:cs="Tahoma"/>
          <w:b/>
          <w:bCs/>
          <w:sz w:val="22"/>
          <w:szCs w:val="22"/>
        </w:rPr>
        <w:t>nit</w:t>
      </w:r>
      <w:r w:rsidRPr="00465DA1">
        <w:rPr>
          <w:rFonts w:ascii="Tahoma" w:eastAsia="MinionPro-Regular" w:hAnsi="Tahoma" w:cs="Tahoma"/>
          <w:b/>
          <w:bCs/>
          <w:sz w:val="22"/>
          <w:szCs w:val="22"/>
        </w:rPr>
        <w:t xml:space="preserve"> IV: </w:t>
      </w:r>
      <w:r w:rsidRPr="00465DA1">
        <w:rPr>
          <w:rFonts w:ascii="Tahoma" w:eastAsia="MinionPro-Regular" w:hAnsi="Tahoma" w:cs="Tahoma"/>
          <w:b/>
          <w:sz w:val="22"/>
          <w:szCs w:val="22"/>
        </w:rPr>
        <w:t>Integral Calculus</w:t>
      </w:r>
    </w:p>
    <w:p w14:paraId="4D213780" w14:textId="77777777" w:rsidR="009F7254" w:rsidRPr="00465DA1" w:rsidRDefault="009F7254" w:rsidP="009F7254">
      <w:pPr>
        <w:autoSpaceDE w:val="0"/>
        <w:autoSpaceDN w:val="0"/>
        <w:adjustRightInd w:val="0"/>
        <w:spacing w:before="60" w:after="60" w:line="360" w:lineRule="auto"/>
        <w:jc w:val="both"/>
        <w:rPr>
          <w:rFonts w:ascii="Tahoma" w:eastAsia="MinionPro-Regular" w:hAnsi="Tahoma" w:cs="Tahoma"/>
          <w:sz w:val="22"/>
          <w:szCs w:val="22"/>
        </w:rPr>
      </w:pPr>
      <w:r w:rsidRPr="00465DA1">
        <w:rPr>
          <w:rFonts w:ascii="Tahoma" w:eastAsia="MinionPro-Regular" w:hAnsi="Tahoma" w:cs="Tahoma"/>
          <w:sz w:val="22"/>
          <w:szCs w:val="22"/>
        </w:rPr>
        <w:t xml:space="preserve"> Integration -Definite and Indefinite Integrals-Methods- Integration by substitution, Integration by parts. Area under simple well-known curves.</w:t>
      </w:r>
    </w:p>
    <w:p w14:paraId="0E5AFD93" w14:textId="00020052" w:rsidR="009F7254" w:rsidRPr="00465DA1" w:rsidRDefault="009F7254" w:rsidP="009F7254">
      <w:pPr>
        <w:autoSpaceDE w:val="0"/>
        <w:autoSpaceDN w:val="0"/>
        <w:adjustRightInd w:val="0"/>
        <w:spacing w:before="60" w:after="60" w:line="360" w:lineRule="auto"/>
        <w:jc w:val="both"/>
        <w:rPr>
          <w:rFonts w:ascii="Tahoma" w:eastAsia="MinionPro-Regular" w:hAnsi="Tahoma" w:cs="Tahoma"/>
          <w:sz w:val="22"/>
          <w:szCs w:val="22"/>
        </w:rPr>
      </w:pPr>
      <w:r w:rsidRPr="00465DA1">
        <w:rPr>
          <w:rFonts w:ascii="Tahoma" w:eastAsia="MinionPro-Regular" w:hAnsi="Tahoma" w:cs="Tahoma"/>
          <w:b/>
          <w:bCs/>
          <w:sz w:val="22"/>
          <w:szCs w:val="22"/>
        </w:rPr>
        <w:t>U</w:t>
      </w:r>
      <w:r w:rsidR="005640F6">
        <w:rPr>
          <w:rFonts w:ascii="Tahoma" w:eastAsia="MinionPro-Regular" w:hAnsi="Tahoma" w:cs="Tahoma"/>
          <w:b/>
          <w:bCs/>
          <w:sz w:val="22"/>
          <w:szCs w:val="22"/>
        </w:rPr>
        <w:t>nit</w:t>
      </w:r>
      <w:r w:rsidRPr="00465DA1">
        <w:rPr>
          <w:rFonts w:ascii="Tahoma" w:eastAsia="MinionPro-Regular" w:hAnsi="Tahoma" w:cs="Tahoma"/>
          <w:b/>
          <w:bCs/>
          <w:sz w:val="22"/>
          <w:szCs w:val="22"/>
        </w:rPr>
        <w:t xml:space="preserve"> V: </w:t>
      </w:r>
      <w:r w:rsidRPr="00465DA1">
        <w:rPr>
          <w:rFonts w:ascii="Tahoma" w:eastAsia="MinionPro-Regular" w:hAnsi="Tahoma" w:cs="Tahoma"/>
          <w:b/>
          <w:sz w:val="22"/>
          <w:szCs w:val="22"/>
        </w:rPr>
        <w:t>Mathematical Models</w:t>
      </w:r>
      <w:r w:rsidRPr="00465DA1">
        <w:rPr>
          <w:rFonts w:ascii="Tahoma" w:eastAsia="MinionPro-Regular" w:hAnsi="Tahoma" w:cs="Tahoma"/>
          <w:sz w:val="22"/>
          <w:szCs w:val="22"/>
        </w:rPr>
        <w:t xml:space="preserve"> </w:t>
      </w:r>
    </w:p>
    <w:p w14:paraId="53BE9C3C" w14:textId="77777777" w:rsidR="009F7254" w:rsidRPr="00465DA1" w:rsidRDefault="009F7254" w:rsidP="009F7254">
      <w:pPr>
        <w:autoSpaceDE w:val="0"/>
        <w:autoSpaceDN w:val="0"/>
        <w:adjustRightInd w:val="0"/>
        <w:spacing w:before="60" w:after="60" w:line="360" w:lineRule="auto"/>
        <w:jc w:val="both"/>
        <w:rPr>
          <w:rFonts w:ascii="Tahoma" w:eastAsia="MinionPro-Regular" w:hAnsi="Tahoma" w:cs="Tahoma"/>
          <w:color w:val="000000"/>
          <w:sz w:val="22"/>
          <w:szCs w:val="22"/>
        </w:rPr>
      </w:pPr>
      <w:r w:rsidRPr="00465DA1">
        <w:rPr>
          <w:rFonts w:ascii="Tahoma" w:eastAsia="MinionPro-Regular" w:hAnsi="Tahoma" w:cs="Tahoma"/>
          <w:color w:val="000000"/>
          <w:sz w:val="22"/>
          <w:szCs w:val="22"/>
        </w:rPr>
        <w:t>Agricultural systems - Mathematical models - classification of mathematical models- Fitting of Linear, quadratic and exponential models to experimental data.</w:t>
      </w:r>
    </w:p>
    <w:p w14:paraId="527C8D9A" w14:textId="77777777" w:rsidR="009F7254" w:rsidRPr="00465DA1" w:rsidRDefault="009F7254" w:rsidP="009F7254">
      <w:pPr>
        <w:autoSpaceDE w:val="0"/>
        <w:autoSpaceDN w:val="0"/>
        <w:adjustRightInd w:val="0"/>
        <w:spacing w:before="60" w:after="60" w:line="360" w:lineRule="auto"/>
        <w:jc w:val="both"/>
        <w:rPr>
          <w:rFonts w:ascii="Tahoma" w:eastAsia="MinionPro-Regular" w:hAnsi="Tahoma" w:cs="Tahoma"/>
          <w:b/>
          <w:bCs/>
          <w:color w:val="000000"/>
          <w:sz w:val="22"/>
          <w:szCs w:val="22"/>
        </w:rPr>
      </w:pPr>
      <w:r w:rsidRPr="00465DA1">
        <w:rPr>
          <w:rFonts w:ascii="Tahoma" w:eastAsia="MinionPro-Regular" w:hAnsi="Tahoma" w:cs="Tahoma"/>
          <w:b/>
          <w:bCs/>
          <w:color w:val="000000"/>
          <w:sz w:val="22"/>
          <w:szCs w:val="22"/>
        </w:rPr>
        <w:t>Practical Schedule</w:t>
      </w:r>
    </w:p>
    <w:tbl>
      <w:tblPr>
        <w:tblW w:w="9648" w:type="dxa"/>
        <w:tblLook w:val="04A0" w:firstRow="1" w:lastRow="0" w:firstColumn="1" w:lastColumn="0" w:noHBand="0" w:noVBand="1"/>
      </w:tblPr>
      <w:tblGrid>
        <w:gridCol w:w="558"/>
        <w:gridCol w:w="9090"/>
      </w:tblGrid>
      <w:tr w:rsidR="009F7254" w:rsidRPr="00465DA1" w14:paraId="1371D0C1" w14:textId="77777777" w:rsidTr="001B25FF">
        <w:tc>
          <w:tcPr>
            <w:tcW w:w="558" w:type="dxa"/>
          </w:tcPr>
          <w:p w14:paraId="0F5124B1" w14:textId="77777777" w:rsidR="009F7254" w:rsidRPr="00465DA1" w:rsidRDefault="009F7254">
            <w:pPr>
              <w:numPr>
                <w:ilvl w:val="0"/>
                <w:numId w:val="10"/>
              </w:numPr>
              <w:autoSpaceDE w:val="0"/>
              <w:autoSpaceDN w:val="0"/>
              <w:adjustRightInd w:val="0"/>
              <w:spacing w:before="60" w:after="60" w:line="360" w:lineRule="auto"/>
              <w:ind w:left="90" w:firstLine="0"/>
              <w:jc w:val="both"/>
              <w:rPr>
                <w:rFonts w:ascii="Tahoma" w:hAnsi="Tahoma" w:cs="Tahoma"/>
                <w:sz w:val="22"/>
                <w:szCs w:val="22"/>
              </w:rPr>
            </w:pPr>
          </w:p>
        </w:tc>
        <w:tc>
          <w:tcPr>
            <w:tcW w:w="9090" w:type="dxa"/>
          </w:tcPr>
          <w:p w14:paraId="36F94250" w14:textId="77777777" w:rsidR="009F7254" w:rsidRPr="00465DA1" w:rsidRDefault="009F7254" w:rsidP="009F64D1">
            <w:pPr>
              <w:autoSpaceDE w:val="0"/>
              <w:autoSpaceDN w:val="0"/>
              <w:adjustRightInd w:val="0"/>
              <w:spacing w:before="60" w:after="60" w:line="360" w:lineRule="auto"/>
              <w:jc w:val="both"/>
              <w:rPr>
                <w:rFonts w:ascii="Tahoma" w:hAnsi="Tahoma" w:cs="Tahoma"/>
                <w:sz w:val="22"/>
                <w:szCs w:val="22"/>
              </w:rPr>
            </w:pPr>
            <w:r w:rsidRPr="00465DA1">
              <w:rPr>
                <w:rFonts w:ascii="Tahoma" w:eastAsia="MinionPro-Regular" w:hAnsi="Tahoma" w:cs="Tahoma"/>
                <w:color w:val="000000"/>
                <w:sz w:val="22"/>
                <w:szCs w:val="22"/>
              </w:rPr>
              <w:t>Progressions- Arithmetic, Geometric and Harmonic Progressions.</w:t>
            </w:r>
            <w:r w:rsidRPr="00465DA1">
              <w:rPr>
                <w:rFonts w:ascii="Tahoma" w:eastAsia="MinionPro-Regular" w:hAnsi="Tahoma" w:cs="Tahoma"/>
                <w:sz w:val="22"/>
                <w:szCs w:val="22"/>
              </w:rPr>
              <w:t xml:space="preserve"> </w:t>
            </w:r>
          </w:p>
        </w:tc>
      </w:tr>
      <w:tr w:rsidR="009F7254" w:rsidRPr="00465DA1" w14:paraId="1E6727B5" w14:textId="77777777" w:rsidTr="001B25FF">
        <w:tc>
          <w:tcPr>
            <w:tcW w:w="558" w:type="dxa"/>
          </w:tcPr>
          <w:p w14:paraId="10623FDA" w14:textId="77777777" w:rsidR="009F7254" w:rsidRPr="00465DA1" w:rsidRDefault="009F7254">
            <w:pPr>
              <w:numPr>
                <w:ilvl w:val="0"/>
                <w:numId w:val="10"/>
              </w:numPr>
              <w:autoSpaceDE w:val="0"/>
              <w:autoSpaceDN w:val="0"/>
              <w:adjustRightInd w:val="0"/>
              <w:spacing w:before="60" w:after="60" w:line="360" w:lineRule="auto"/>
              <w:ind w:left="90" w:firstLine="0"/>
              <w:jc w:val="both"/>
              <w:rPr>
                <w:rFonts w:ascii="Tahoma" w:hAnsi="Tahoma" w:cs="Tahoma"/>
                <w:sz w:val="22"/>
                <w:szCs w:val="22"/>
              </w:rPr>
            </w:pPr>
          </w:p>
        </w:tc>
        <w:tc>
          <w:tcPr>
            <w:tcW w:w="9090" w:type="dxa"/>
          </w:tcPr>
          <w:p w14:paraId="24384977" w14:textId="77777777" w:rsidR="009F7254" w:rsidRPr="00465DA1" w:rsidRDefault="009F7254" w:rsidP="009F64D1">
            <w:pPr>
              <w:autoSpaceDE w:val="0"/>
              <w:autoSpaceDN w:val="0"/>
              <w:adjustRightInd w:val="0"/>
              <w:spacing w:before="60" w:after="60" w:line="360" w:lineRule="auto"/>
              <w:jc w:val="both"/>
              <w:rPr>
                <w:rFonts w:ascii="Tahoma" w:hAnsi="Tahoma" w:cs="Tahoma"/>
                <w:sz w:val="22"/>
                <w:szCs w:val="22"/>
              </w:rPr>
            </w:pPr>
            <w:r w:rsidRPr="00465DA1">
              <w:rPr>
                <w:rFonts w:ascii="Tahoma" w:eastAsia="MinionPro-Regular" w:hAnsi="Tahoma" w:cs="Tahoma"/>
                <w:sz w:val="22"/>
                <w:szCs w:val="22"/>
              </w:rPr>
              <w:t>Matrices-Definition of Matrices-Types of Matrices- Addition, Subtraction, Multiplication, Transpose.</w:t>
            </w:r>
          </w:p>
        </w:tc>
      </w:tr>
      <w:tr w:rsidR="009F7254" w:rsidRPr="00465DA1" w14:paraId="31859E7F" w14:textId="77777777" w:rsidTr="001B25FF">
        <w:tc>
          <w:tcPr>
            <w:tcW w:w="558" w:type="dxa"/>
          </w:tcPr>
          <w:p w14:paraId="766B1D8C" w14:textId="77777777" w:rsidR="009F7254" w:rsidRPr="00465DA1" w:rsidRDefault="009F7254">
            <w:pPr>
              <w:numPr>
                <w:ilvl w:val="0"/>
                <w:numId w:val="10"/>
              </w:numPr>
              <w:autoSpaceDE w:val="0"/>
              <w:autoSpaceDN w:val="0"/>
              <w:adjustRightInd w:val="0"/>
              <w:spacing w:before="60" w:after="60" w:line="360" w:lineRule="auto"/>
              <w:ind w:left="90" w:firstLine="0"/>
              <w:jc w:val="both"/>
              <w:rPr>
                <w:rFonts w:ascii="Tahoma" w:hAnsi="Tahoma" w:cs="Tahoma"/>
                <w:sz w:val="22"/>
                <w:szCs w:val="22"/>
              </w:rPr>
            </w:pPr>
          </w:p>
        </w:tc>
        <w:tc>
          <w:tcPr>
            <w:tcW w:w="9090" w:type="dxa"/>
          </w:tcPr>
          <w:p w14:paraId="0659790D" w14:textId="77777777" w:rsidR="009F7254" w:rsidRPr="00465DA1" w:rsidRDefault="009F7254" w:rsidP="009F64D1">
            <w:pPr>
              <w:autoSpaceDE w:val="0"/>
              <w:autoSpaceDN w:val="0"/>
              <w:adjustRightInd w:val="0"/>
              <w:spacing w:before="60" w:after="60" w:line="360" w:lineRule="auto"/>
              <w:jc w:val="both"/>
              <w:rPr>
                <w:rFonts w:ascii="Tahoma" w:hAnsi="Tahoma" w:cs="Tahoma"/>
                <w:sz w:val="22"/>
                <w:szCs w:val="22"/>
              </w:rPr>
            </w:pPr>
            <w:r w:rsidRPr="00465DA1">
              <w:rPr>
                <w:rFonts w:ascii="Tahoma" w:eastAsia="MinionPro-Regular" w:hAnsi="Tahoma" w:cs="Tahoma"/>
                <w:sz w:val="22"/>
                <w:szCs w:val="22"/>
              </w:rPr>
              <w:t>Determinants-Properties of determinants up to 3rd order and their evaluation.</w:t>
            </w:r>
          </w:p>
        </w:tc>
      </w:tr>
      <w:tr w:rsidR="009F7254" w:rsidRPr="00465DA1" w14:paraId="0F2FE499" w14:textId="77777777" w:rsidTr="001B25FF">
        <w:tc>
          <w:tcPr>
            <w:tcW w:w="558" w:type="dxa"/>
          </w:tcPr>
          <w:p w14:paraId="6E1E3F82" w14:textId="77777777" w:rsidR="009F7254" w:rsidRPr="00465DA1" w:rsidRDefault="009F7254">
            <w:pPr>
              <w:numPr>
                <w:ilvl w:val="0"/>
                <w:numId w:val="10"/>
              </w:numPr>
              <w:autoSpaceDE w:val="0"/>
              <w:autoSpaceDN w:val="0"/>
              <w:adjustRightInd w:val="0"/>
              <w:spacing w:before="60" w:after="60" w:line="360" w:lineRule="auto"/>
              <w:ind w:left="90" w:firstLine="0"/>
              <w:jc w:val="both"/>
              <w:rPr>
                <w:rFonts w:ascii="Tahoma" w:hAnsi="Tahoma" w:cs="Tahoma"/>
                <w:sz w:val="22"/>
                <w:szCs w:val="22"/>
              </w:rPr>
            </w:pPr>
          </w:p>
        </w:tc>
        <w:tc>
          <w:tcPr>
            <w:tcW w:w="9090" w:type="dxa"/>
          </w:tcPr>
          <w:p w14:paraId="1977421C" w14:textId="77777777" w:rsidR="009F7254" w:rsidRPr="00465DA1" w:rsidRDefault="009F7254" w:rsidP="009F64D1">
            <w:pPr>
              <w:autoSpaceDE w:val="0"/>
              <w:autoSpaceDN w:val="0"/>
              <w:adjustRightInd w:val="0"/>
              <w:spacing w:before="60" w:after="60" w:line="360" w:lineRule="auto"/>
              <w:jc w:val="both"/>
              <w:rPr>
                <w:rFonts w:ascii="Tahoma" w:hAnsi="Tahoma" w:cs="Tahoma"/>
                <w:sz w:val="22"/>
                <w:szCs w:val="22"/>
              </w:rPr>
            </w:pPr>
            <w:r w:rsidRPr="00465DA1">
              <w:rPr>
                <w:rFonts w:ascii="Tahoma" w:eastAsia="MinionPro-Regular" w:hAnsi="Tahoma" w:cs="Tahoma"/>
                <w:sz w:val="22"/>
                <w:szCs w:val="22"/>
              </w:rPr>
              <w:t>Inverse up to 3rd order by adjoint method-</w:t>
            </w:r>
            <w:r w:rsidRPr="00465DA1">
              <w:rPr>
                <w:rFonts w:ascii="Tahoma" w:eastAsia="MinionPro-Regular" w:hAnsi="Tahoma" w:cs="Tahoma"/>
                <w:color w:val="000000"/>
                <w:sz w:val="22"/>
                <w:szCs w:val="22"/>
              </w:rPr>
              <w:t xml:space="preserve"> Solution of linear equations by Crammer’s rule.</w:t>
            </w:r>
          </w:p>
        </w:tc>
      </w:tr>
      <w:tr w:rsidR="009F7254" w:rsidRPr="00465DA1" w14:paraId="0054F73B" w14:textId="77777777" w:rsidTr="001B25FF">
        <w:trPr>
          <w:trHeight w:val="80"/>
        </w:trPr>
        <w:tc>
          <w:tcPr>
            <w:tcW w:w="558" w:type="dxa"/>
          </w:tcPr>
          <w:p w14:paraId="3B616C71" w14:textId="77777777" w:rsidR="009F7254" w:rsidRPr="00465DA1" w:rsidRDefault="009F7254">
            <w:pPr>
              <w:numPr>
                <w:ilvl w:val="0"/>
                <w:numId w:val="10"/>
              </w:numPr>
              <w:autoSpaceDE w:val="0"/>
              <w:autoSpaceDN w:val="0"/>
              <w:adjustRightInd w:val="0"/>
              <w:spacing w:before="60" w:after="60" w:line="360" w:lineRule="auto"/>
              <w:ind w:left="90" w:firstLine="0"/>
              <w:jc w:val="both"/>
              <w:rPr>
                <w:rFonts w:ascii="Tahoma" w:hAnsi="Tahoma" w:cs="Tahoma"/>
                <w:sz w:val="22"/>
                <w:szCs w:val="22"/>
              </w:rPr>
            </w:pPr>
          </w:p>
        </w:tc>
        <w:tc>
          <w:tcPr>
            <w:tcW w:w="9090" w:type="dxa"/>
          </w:tcPr>
          <w:p w14:paraId="238A00FF" w14:textId="77777777" w:rsidR="009F7254" w:rsidRPr="00465DA1" w:rsidRDefault="009F7254" w:rsidP="009F64D1">
            <w:pPr>
              <w:autoSpaceDE w:val="0"/>
              <w:autoSpaceDN w:val="0"/>
              <w:adjustRightInd w:val="0"/>
              <w:spacing w:before="60" w:after="60" w:line="360" w:lineRule="auto"/>
              <w:jc w:val="both"/>
              <w:rPr>
                <w:rFonts w:ascii="Tahoma" w:hAnsi="Tahoma" w:cs="Tahoma"/>
                <w:sz w:val="22"/>
                <w:szCs w:val="22"/>
              </w:rPr>
            </w:pPr>
            <w:r w:rsidRPr="00465DA1">
              <w:rPr>
                <w:rFonts w:ascii="Tahoma" w:eastAsia="MinionPro-Regular" w:hAnsi="Tahoma" w:cs="Tahoma"/>
                <w:color w:val="000000"/>
                <w:sz w:val="22"/>
                <w:szCs w:val="22"/>
              </w:rPr>
              <w:t>Limit: Definition, left-handed and right-handed limits, general rules for the calculation of limits Standard limits, Some important limits (without proof)</w:t>
            </w:r>
          </w:p>
        </w:tc>
      </w:tr>
      <w:tr w:rsidR="009F7254" w:rsidRPr="00465DA1" w14:paraId="41CE580A" w14:textId="77777777" w:rsidTr="001B25FF">
        <w:tc>
          <w:tcPr>
            <w:tcW w:w="558" w:type="dxa"/>
          </w:tcPr>
          <w:p w14:paraId="569D3593" w14:textId="77777777" w:rsidR="009F7254" w:rsidRPr="00465DA1" w:rsidRDefault="009F7254">
            <w:pPr>
              <w:numPr>
                <w:ilvl w:val="0"/>
                <w:numId w:val="10"/>
              </w:numPr>
              <w:autoSpaceDE w:val="0"/>
              <w:autoSpaceDN w:val="0"/>
              <w:adjustRightInd w:val="0"/>
              <w:spacing w:before="60" w:after="60" w:line="360" w:lineRule="auto"/>
              <w:ind w:left="90" w:firstLine="0"/>
              <w:jc w:val="both"/>
              <w:rPr>
                <w:rFonts w:ascii="Tahoma" w:hAnsi="Tahoma" w:cs="Tahoma"/>
                <w:sz w:val="22"/>
                <w:szCs w:val="22"/>
              </w:rPr>
            </w:pPr>
          </w:p>
        </w:tc>
        <w:tc>
          <w:tcPr>
            <w:tcW w:w="9090" w:type="dxa"/>
          </w:tcPr>
          <w:p w14:paraId="681D2982" w14:textId="77777777" w:rsidR="009F7254" w:rsidRPr="00465DA1" w:rsidRDefault="009F7254" w:rsidP="009F64D1">
            <w:pPr>
              <w:autoSpaceDE w:val="0"/>
              <w:autoSpaceDN w:val="0"/>
              <w:adjustRightInd w:val="0"/>
              <w:spacing w:before="60" w:after="60" w:line="360" w:lineRule="auto"/>
              <w:jc w:val="both"/>
              <w:rPr>
                <w:rFonts w:ascii="Tahoma" w:hAnsi="Tahoma" w:cs="Tahoma"/>
                <w:sz w:val="22"/>
                <w:szCs w:val="22"/>
              </w:rPr>
            </w:pPr>
            <w:r w:rsidRPr="00465DA1">
              <w:rPr>
                <w:rFonts w:ascii="Tahoma" w:eastAsia="MinionPro-Regular" w:hAnsi="Tahoma" w:cs="Tahoma"/>
                <w:sz w:val="22"/>
                <w:szCs w:val="22"/>
              </w:rPr>
              <w:t xml:space="preserve">Definition - Differentiation of functions using first principle, Derivatives of sum, difference, product and quotient of two functions. </w:t>
            </w:r>
          </w:p>
        </w:tc>
      </w:tr>
      <w:tr w:rsidR="009F7254" w:rsidRPr="00465DA1" w14:paraId="0BD1F70B" w14:textId="77777777" w:rsidTr="001B25FF">
        <w:tc>
          <w:tcPr>
            <w:tcW w:w="558" w:type="dxa"/>
          </w:tcPr>
          <w:p w14:paraId="24143C1F" w14:textId="77777777" w:rsidR="009F7254" w:rsidRPr="00465DA1" w:rsidRDefault="009F7254">
            <w:pPr>
              <w:numPr>
                <w:ilvl w:val="0"/>
                <w:numId w:val="10"/>
              </w:numPr>
              <w:autoSpaceDE w:val="0"/>
              <w:autoSpaceDN w:val="0"/>
              <w:adjustRightInd w:val="0"/>
              <w:spacing w:before="60" w:after="60" w:line="360" w:lineRule="auto"/>
              <w:ind w:left="90" w:firstLine="0"/>
              <w:jc w:val="both"/>
              <w:rPr>
                <w:rFonts w:ascii="Tahoma" w:hAnsi="Tahoma" w:cs="Tahoma"/>
                <w:sz w:val="22"/>
                <w:szCs w:val="22"/>
              </w:rPr>
            </w:pPr>
          </w:p>
        </w:tc>
        <w:tc>
          <w:tcPr>
            <w:tcW w:w="9090" w:type="dxa"/>
          </w:tcPr>
          <w:p w14:paraId="3753257D" w14:textId="77777777" w:rsidR="009F7254" w:rsidRPr="00465DA1" w:rsidRDefault="009F7254" w:rsidP="009F64D1">
            <w:pPr>
              <w:autoSpaceDE w:val="0"/>
              <w:autoSpaceDN w:val="0"/>
              <w:adjustRightInd w:val="0"/>
              <w:spacing w:before="60" w:after="60" w:line="360" w:lineRule="auto"/>
              <w:jc w:val="both"/>
              <w:rPr>
                <w:rFonts w:ascii="Tahoma" w:hAnsi="Tahoma" w:cs="Tahoma"/>
                <w:sz w:val="22"/>
                <w:szCs w:val="22"/>
              </w:rPr>
            </w:pPr>
            <w:r w:rsidRPr="00465DA1">
              <w:rPr>
                <w:rFonts w:ascii="Tahoma" w:eastAsia="MinionPro-Regular" w:hAnsi="Tahoma" w:cs="Tahoma"/>
                <w:sz w:val="22"/>
                <w:szCs w:val="22"/>
              </w:rPr>
              <w:t>Differentiation using the chain rule, differentiation of functions in parametric and implicit form, logarithmic differentiation. Geometrical interpretation of derivative.</w:t>
            </w:r>
          </w:p>
        </w:tc>
      </w:tr>
      <w:tr w:rsidR="009F7254" w:rsidRPr="00465DA1" w14:paraId="2F65C1B1" w14:textId="77777777" w:rsidTr="001B25FF">
        <w:tc>
          <w:tcPr>
            <w:tcW w:w="558" w:type="dxa"/>
          </w:tcPr>
          <w:p w14:paraId="10FF112E" w14:textId="77777777" w:rsidR="009F7254" w:rsidRPr="00465DA1" w:rsidRDefault="009F7254">
            <w:pPr>
              <w:numPr>
                <w:ilvl w:val="0"/>
                <w:numId w:val="10"/>
              </w:numPr>
              <w:autoSpaceDE w:val="0"/>
              <w:autoSpaceDN w:val="0"/>
              <w:adjustRightInd w:val="0"/>
              <w:spacing w:before="60" w:after="60" w:line="360" w:lineRule="auto"/>
              <w:ind w:left="90" w:firstLine="0"/>
              <w:jc w:val="both"/>
              <w:rPr>
                <w:rFonts w:ascii="Tahoma" w:hAnsi="Tahoma" w:cs="Tahoma"/>
                <w:sz w:val="22"/>
                <w:szCs w:val="22"/>
              </w:rPr>
            </w:pPr>
          </w:p>
        </w:tc>
        <w:tc>
          <w:tcPr>
            <w:tcW w:w="9090" w:type="dxa"/>
          </w:tcPr>
          <w:p w14:paraId="2442BD52" w14:textId="77777777" w:rsidR="009F7254" w:rsidRPr="00465DA1" w:rsidRDefault="009F7254" w:rsidP="009F64D1">
            <w:pPr>
              <w:autoSpaceDE w:val="0"/>
              <w:autoSpaceDN w:val="0"/>
              <w:adjustRightInd w:val="0"/>
              <w:spacing w:before="60" w:after="60" w:line="360" w:lineRule="auto"/>
              <w:jc w:val="both"/>
              <w:rPr>
                <w:rFonts w:ascii="Tahoma" w:hAnsi="Tahoma" w:cs="Tahoma"/>
                <w:sz w:val="22"/>
                <w:szCs w:val="22"/>
              </w:rPr>
            </w:pPr>
            <w:r w:rsidRPr="00465DA1">
              <w:rPr>
                <w:rFonts w:ascii="Tahoma" w:eastAsia="MinionPro-Regular" w:hAnsi="Tahoma" w:cs="Tahoma"/>
                <w:sz w:val="22"/>
                <w:szCs w:val="22"/>
              </w:rPr>
              <w:t>Successive differentiation. A</w:t>
            </w:r>
            <w:r w:rsidRPr="00465DA1">
              <w:rPr>
                <w:rFonts w:ascii="Tahoma" w:eastAsia="MinionPro-Regular" w:hAnsi="Tahoma" w:cs="Tahoma"/>
                <w:color w:val="000000"/>
                <w:sz w:val="22"/>
                <w:szCs w:val="22"/>
              </w:rPr>
              <w:t>pplication of Differentiation- Growth rate, Average Cost, Marginal cost and Marginal Revenue.</w:t>
            </w:r>
          </w:p>
        </w:tc>
      </w:tr>
      <w:tr w:rsidR="009F7254" w:rsidRPr="00465DA1" w14:paraId="1E354538" w14:textId="77777777" w:rsidTr="001B25FF">
        <w:tc>
          <w:tcPr>
            <w:tcW w:w="558" w:type="dxa"/>
          </w:tcPr>
          <w:p w14:paraId="6DC4610A" w14:textId="77777777" w:rsidR="009F7254" w:rsidRPr="00465DA1" w:rsidRDefault="009F7254">
            <w:pPr>
              <w:numPr>
                <w:ilvl w:val="0"/>
                <w:numId w:val="10"/>
              </w:numPr>
              <w:autoSpaceDE w:val="0"/>
              <w:autoSpaceDN w:val="0"/>
              <w:adjustRightInd w:val="0"/>
              <w:spacing w:before="60" w:after="60" w:line="360" w:lineRule="auto"/>
              <w:ind w:left="90" w:firstLine="0"/>
              <w:jc w:val="both"/>
              <w:rPr>
                <w:rFonts w:ascii="Tahoma" w:hAnsi="Tahoma" w:cs="Tahoma"/>
                <w:sz w:val="22"/>
                <w:szCs w:val="22"/>
              </w:rPr>
            </w:pPr>
          </w:p>
        </w:tc>
        <w:tc>
          <w:tcPr>
            <w:tcW w:w="9090" w:type="dxa"/>
          </w:tcPr>
          <w:p w14:paraId="21CBB040" w14:textId="16507838" w:rsidR="009F7254" w:rsidRPr="00465DA1" w:rsidRDefault="001B25FF" w:rsidP="001B25FF">
            <w:pPr>
              <w:autoSpaceDE w:val="0"/>
              <w:autoSpaceDN w:val="0"/>
              <w:adjustRightInd w:val="0"/>
              <w:spacing w:before="60" w:after="60" w:line="360" w:lineRule="auto"/>
              <w:jc w:val="both"/>
              <w:rPr>
                <w:rFonts w:ascii="Tahoma" w:hAnsi="Tahoma" w:cs="Tahoma"/>
                <w:b/>
                <w:bCs/>
                <w:sz w:val="22"/>
                <w:szCs w:val="22"/>
              </w:rPr>
            </w:pPr>
            <w:r w:rsidRPr="00465DA1">
              <w:rPr>
                <w:rFonts w:ascii="Tahoma" w:eastAsia="MinionPro-Regular" w:hAnsi="Tahoma" w:cs="Tahoma"/>
                <w:b/>
                <w:bCs/>
                <w:color w:val="000000"/>
                <w:sz w:val="22"/>
                <w:szCs w:val="22"/>
              </w:rPr>
              <w:t>Mid Semester Examination</w:t>
            </w:r>
          </w:p>
        </w:tc>
      </w:tr>
      <w:tr w:rsidR="001B25FF" w:rsidRPr="00465DA1" w14:paraId="521CA971" w14:textId="77777777" w:rsidTr="001B25FF">
        <w:tc>
          <w:tcPr>
            <w:tcW w:w="558" w:type="dxa"/>
          </w:tcPr>
          <w:p w14:paraId="0EA48F25" w14:textId="77777777" w:rsidR="001B25FF" w:rsidRPr="00465DA1" w:rsidRDefault="001B25FF">
            <w:pPr>
              <w:numPr>
                <w:ilvl w:val="0"/>
                <w:numId w:val="10"/>
              </w:numPr>
              <w:autoSpaceDE w:val="0"/>
              <w:autoSpaceDN w:val="0"/>
              <w:adjustRightInd w:val="0"/>
              <w:spacing w:before="60" w:after="60" w:line="360" w:lineRule="auto"/>
              <w:ind w:left="90" w:firstLine="0"/>
              <w:jc w:val="both"/>
              <w:rPr>
                <w:rFonts w:ascii="Tahoma" w:hAnsi="Tahoma" w:cs="Tahoma"/>
                <w:sz w:val="22"/>
                <w:szCs w:val="22"/>
              </w:rPr>
            </w:pPr>
          </w:p>
        </w:tc>
        <w:tc>
          <w:tcPr>
            <w:tcW w:w="9090" w:type="dxa"/>
          </w:tcPr>
          <w:p w14:paraId="5A1426AD" w14:textId="75494106" w:rsidR="001B25FF" w:rsidRPr="00465DA1" w:rsidRDefault="001B25FF" w:rsidP="009F64D1">
            <w:pPr>
              <w:autoSpaceDE w:val="0"/>
              <w:autoSpaceDN w:val="0"/>
              <w:adjustRightInd w:val="0"/>
              <w:spacing w:before="60" w:after="60" w:line="360" w:lineRule="auto"/>
              <w:jc w:val="both"/>
              <w:rPr>
                <w:rFonts w:ascii="Tahoma" w:eastAsia="MinionPro-Regular" w:hAnsi="Tahoma" w:cs="Tahoma"/>
                <w:b/>
                <w:bCs/>
                <w:color w:val="000000"/>
                <w:sz w:val="22"/>
                <w:szCs w:val="22"/>
              </w:rPr>
            </w:pPr>
            <w:r w:rsidRPr="00465DA1">
              <w:rPr>
                <w:rFonts w:ascii="Tahoma" w:eastAsia="MinionPro-Regular" w:hAnsi="Tahoma" w:cs="Tahoma"/>
                <w:color w:val="000000"/>
                <w:sz w:val="22"/>
                <w:szCs w:val="22"/>
              </w:rPr>
              <w:t>Partial differentiation: Homogeneous function, Euler’s theorem.</w:t>
            </w:r>
          </w:p>
        </w:tc>
      </w:tr>
      <w:tr w:rsidR="009F7254" w:rsidRPr="00465DA1" w14:paraId="70228DB1" w14:textId="77777777" w:rsidTr="001B25FF">
        <w:tc>
          <w:tcPr>
            <w:tcW w:w="558" w:type="dxa"/>
          </w:tcPr>
          <w:p w14:paraId="7CAD3122" w14:textId="77777777" w:rsidR="009F7254" w:rsidRPr="00465DA1" w:rsidRDefault="009F7254">
            <w:pPr>
              <w:numPr>
                <w:ilvl w:val="0"/>
                <w:numId w:val="10"/>
              </w:numPr>
              <w:autoSpaceDE w:val="0"/>
              <w:autoSpaceDN w:val="0"/>
              <w:adjustRightInd w:val="0"/>
              <w:spacing w:before="60" w:after="60" w:line="360" w:lineRule="auto"/>
              <w:ind w:left="90" w:firstLine="0"/>
              <w:jc w:val="both"/>
              <w:rPr>
                <w:rFonts w:ascii="Tahoma" w:hAnsi="Tahoma" w:cs="Tahoma"/>
                <w:sz w:val="22"/>
                <w:szCs w:val="22"/>
              </w:rPr>
            </w:pPr>
          </w:p>
        </w:tc>
        <w:tc>
          <w:tcPr>
            <w:tcW w:w="9090" w:type="dxa"/>
          </w:tcPr>
          <w:p w14:paraId="1B42E39C" w14:textId="77777777" w:rsidR="009F7254" w:rsidRPr="00465DA1" w:rsidRDefault="009F7254" w:rsidP="009F64D1">
            <w:pPr>
              <w:autoSpaceDE w:val="0"/>
              <w:autoSpaceDN w:val="0"/>
              <w:adjustRightInd w:val="0"/>
              <w:spacing w:before="60" w:after="60" w:line="360" w:lineRule="auto"/>
              <w:jc w:val="both"/>
              <w:rPr>
                <w:rFonts w:ascii="Tahoma" w:hAnsi="Tahoma" w:cs="Tahoma"/>
                <w:sz w:val="22"/>
                <w:szCs w:val="22"/>
              </w:rPr>
            </w:pPr>
            <w:r w:rsidRPr="00465DA1">
              <w:rPr>
                <w:rFonts w:ascii="Tahoma" w:eastAsia="MinionPro-Regular" w:hAnsi="Tahoma" w:cs="Tahoma"/>
                <w:sz w:val="22"/>
                <w:szCs w:val="22"/>
              </w:rPr>
              <w:t>Maxima and Minima of the functions of the form y = f (x)</w:t>
            </w:r>
          </w:p>
        </w:tc>
      </w:tr>
      <w:tr w:rsidR="009F7254" w:rsidRPr="00465DA1" w14:paraId="6C044A4F" w14:textId="77777777" w:rsidTr="001B25FF">
        <w:tc>
          <w:tcPr>
            <w:tcW w:w="558" w:type="dxa"/>
          </w:tcPr>
          <w:p w14:paraId="78A2BE14" w14:textId="77777777" w:rsidR="009F7254" w:rsidRPr="00465DA1" w:rsidRDefault="009F7254">
            <w:pPr>
              <w:numPr>
                <w:ilvl w:val="0"/>
                <w:numId w:val="10"/>
              </w:numPr>
              <w:autoSpaceDE w:val="0"/>
              <w:autoSpaceDN w:val="0"/>
              <w:adjustRightInd w:val="0"/>
              <w:spacing w:before="60" w:after="60" w:line="360" w:lineRule="auto"/>
              <w:ind w:left="90" w:firstLine="0"/>
              <w:jc w:val="both"/>
              <w:rPr>
                <w:rFonts w:ascii="Tahoma" w:hAnsi="Tahoma" w:cs="Tahoma"/>
                <w:sz w:val="22"/>
                <w:szCs w:val="22"/>
              </w:rPr>
            </w:pPr>
          </w:p>
        </w:tc>
        <w:tc>
          <w:tcPr>
            <w:tcW w:w="9090" w:type="dxa"/>
          </w:tcPr>
          <w:p w14:paraId="1662EBFF" w14:textId="77777777" w:rsidR="009F7254" w:rsidRPr="00465DA1" w:rsidRDefault="009F7254" w:rsidP="009F64D1">
            <w:pPr>
              <w:autoSpaceDE w:val="0"/>
              <w:autoSpaceDN w:val="0"/>
              <w:adjustRightInd w:val="0"/>
              <w:spacing w:before="60" w:after="60" w:line="360" w:lineRule="auto"/>
              <w:jc w:val="both"/>
              <w:rPr>
                <w:rFonts w:ascii="Tahoma" w:hAnsi="Tahoma" w:cs="Tahoma"/>
                <w:sz w:val="22"/>
                <w:szCs w:val="22"/>
              </w:rPr>
            </w:pPr>
            <w:r w:rsidRPr="00465DA1">
              <w:rPr>
                <w:rFonts w:ascii="Tahoma" w:eastAsia="MinionPro-Regular" w:hAnsi="Tahoma" w:cs="Tahoma"/>
                <w:sz w:val="22"/>
                <w:szCs w:val="22"/>
              </w:rPr>
              <w:t>Maxima and Minima of the functions of the form y = f (x1, x2).</w:t>
            </w:r>
          </w:p>
        </w:tc>
      </w:tr>
      <w:tr w:rsidR="009F7254" w:rsidRPr="00465DA1" w14:paraId="1F13143B" w14:textId="77777777" w:rsidTr="001B25FF">
        <w:tc>
          <w:tcPr>
            <w:tcW w:w="558" w:type="dxa"/>
          </w:tcPr>
          <w:p w14:paraId="7BA3AD22" w14:textId="77777777" w:rsidR="009F7254" w:rsidRPr="00465DA1" w:rsidRDefault="009F7254">
            <w:pPr>
              <w:numPr>
                <w:ilvl w:val="0"/>
                <w:numId w:val="10"/>
              </w:numPr>
              <w:autoSpaceDE w:val="0"/>
              <w:autoSpaceDN w:val="0"/>
              <w:adjustRightInd w:val="0"/>
              <w:spacing w:before="60" w:after="60" w:line="360" w:lineRule="auto"/>
              <w:ind w:left="90" w:firstLine="0"/>
              <w:jc w:val="both"/>
              <w:rPr>
                <w:rFonts w:ascii="Tahoma" w:hAnsi="Tahoma" w:cs="Tahoma"/>
                <w:sz w:val="22"/>
                <w:szCs w:val="22"/>
              </w:rPr>
            </w:pPr>
          </w:p>
        </w:tc>
        <w:tc>
          <w:tcPr>
            <w:tcW w:w="9090" w:type="dxa"/>
          </w:tcPr>
          <w:p w14:paraId="5135FC0B" w14:textId="77777777" w:rsidR="009F7254" w:rsidRPr="00465DA1" w:rsidRDefault="009F7254" w:rsidP="009F64D1">
            <w:pPr>
              <w:autoSpaceDE w:val="0"/>
              <w:autoSpaceDN w:val="0"/>
              <w:adjustRightInd w:val="0"/>
              <w:spacing w:before="60" w:after="60" w:line="360" w:lineRule="auto"/>
              <w:jc w:val="both"/>
              <w:rPr>
                <w:rFonts w:ascii="Tahoma" w:hAnsi="Tahoma" w:cs="Tahoma"/>
                <w:sz w:val="22"/>
                <w:szCs w:val="22"/>
              </w:rPr>
            </w:pPr>
            <w:r w:rsidRPr="00465DA1">
              <w:rPr>
                <w:rFonts w:ascii="Tahoma" w:eastAsia="MinionPro-Regular" w:hAnsi="Tahoma" w:cs="Tahoma"/>
                <w:sz w:val="22"/>
                <w:szCs w:val="22"/>
              </w:rPr>
              <w:t xml:space="preserve">Integration -Definite and Indefinite Integrals-Methods- Integration by substitution </w:t>
            </w:r>
          </w:p>
        </w:tc>
      </w:tr>
      <w:tr w:rsidR="009F7254" w:rsidRPr="00465DA1" w14:paraId="0D90BD7E" w14:textId="77777777" w:rsidTr="001B25FF">
        <w:tc>
          <w:tcPr>
            <w:tcW w:w="558" w:type="dxa"/>
          </w:tcPr>
          <w:p w14:paraId="39FBD3EE" w14:textId="77777777" w:rsidR="009F7254" w:rsidRPr="00465DA1" w:rsidRDefault="009F7254">
            <w:pPr>
              <w:numPr>
                <w:ilvl w:val="0"/>
                <w:numId w:val="10"/>
              </w:numPr>
              <w:autoSpaceDE w:val="0"/>
              <w:autoSpaceDN w:val="0"/>
              <w:adjustRightInd w:val="0"/>
              <w:spacing w:before="60" w:after="60" w:line="360" w:lineRule="auto"/>
              <w:ind w:left="90" w:firstLine="0"/>
              <w:jc w:val="both"/>
              <w:rPr>
                <w:rFonts w:ascii="Tahoma" w:hAnsi="Tahoma" w:cs="Tahoma"/>
                <w:sz w:val="22"/>
                <w:szCs w:val="22"/>
              </w:rPr>
            </w:pPr>
          </w:p>
        </w:tc>
        <w:tc>
          <w:tcPr>
            <w:tcW w:w="9090" w:type="dxa"/>
          </w:tcPr>
          <w:p w14:paraId="0CFE29A8" w14:textId="77777777" w:rsidR="009F7254" w:rsidRPr="00465DA1" w:rsidRDefault="009F7254" w:rsidP="009F64D1">
            <w:pPr>
              <w:autoSpaceDE w:val="0"/>
              <w:autoSpaceDN w:val="0"/>
              <w:adjustRightInd w:val="0"/>
              <w:spacing w:before="60" w:after="60" w:line="360" w:lineRule="auto"/>
              <w:jc w:val="both"/>
              <w:rPr>
                <w:rFonts w:ascii="Tahoma" w:hAnsi="Tahoma" w:cs="Tahoma"/>
                <w:sz w:val="22"/>
                <w:szCs w:val="22"/>
              </w:rPr>
            </w:pPr>
            <w:r w:rsidRPr="00465DA1">
              <w:rPr>
                <w:rFonts w:ascii="Tahoma" w:eastAsia="MinionPro-Regular" w:hAnsi="Tahoma" w:cs="Tahoma"/>
                <w:sz w:val="22"/>
                <w:szCs w:val="22"/>
              </w:rPr>
              <w:t>Integration by parts. Area under simple well-known curves</w:t>
            </w:r>
          </w:p>
        </w:tc>
      </w:tr>
      <w:tr w:rsidR="009F7254" w:rsidRPr="00465DA1" w14:paraId="358F2172" w14:textId="77777777" w:rsidTr="001B25FF">
        <w:tc>
          <w:tcPr>
            <w:tcW w:w="558" w:type="dxa"/>
          </w:tcPr>
          <w:p w14:paraId="04C24BBD" w14:textId="77777777" w:rsidR="009F7254" w:rsidRPr="00465DA1" w:rsidRDefault="009F7254">
            <w:pPr>
              <w:numPr>
                <w:ilvl w:val="0"/>
                <w:numId w:val="10"/>
              </w:numPr>
              <w:autoSpaceDE w:val="0"/>
              <w:autoSpaceDN w:val="0"/>
              <w:adjustRightInd w:val="0"/>
              <w:spacing w:before="60" w:after="60" w:line="360" w:lineRule="auto"/>
              <w:ind w:left="90" w:firstLine="0"/>
              <w:jc w:val="both"/>
              <w:rPr>
                <w:rFonts w:ascii="Tahoma" w:hAnsi="Tahoma" w:cs="Tahoma"/>
                <w:sz w:val="22"/>
                <w:szCs w:val="22"/>
              </w:rPr>
            </w:pPr>
          </w:p>
        </w:tc>
        <w:tc>
          <w:tcPr>
            <w:tcW w:w="9090" w:type="dxa"/>
          </w:tcPr>
          <w:p w14:paraId="2CE057A5" w14:textId="77777777" w:rsidR="009F7254" w:rsidRPr="00465DA1" w:rsidRDefault="009F7254" w:rsidP="009F64D1">
            <w:pPr>
              <w:autoSpaceDE w:val="0"/>
              <w:autoSpaceDN w:val="0"/>
              <w:adjustRightInd w:val="0"/>
              <w:spacing w:before="60" w:after="60" w:line="360" w:lineRule="auto"/>
              <w:jc w:val="both"/>
              <w:rPr>
                <w:rFonts w:ascii="Tahoma" w:eastAsia="MinionPro-Regular" w:hAnsi="Tahoma" w:cs="Tahoma"/>
                <w:sz w:val="22"/>
                <w:szCs w:val="22"/>
              </w:rPr>
            </w:pPr>
            <w:r w:rsidRPr="00465DA1">
              <w:rPr>
                <w:rFonts w:ascii="Tahoma" w:eastAsia="MinionPro-Regular" w:hAnsi="Tahoma" w:cs="Tahoma"/>
                <w:color w:val="000000"/>
                <w:sz w:val="22"/>
                <w:szCs w:val="22"/>
              </w:rPr>
              <w:t>Agricultural systems - Mathematical models - classification of mathematical models. Fitting Linear model to experimental data.</w:t>
            </w:r>
          </w:p>
        </w:tc>
      </w:tr>
      <w:tr w:rsidR="009F7254" w:rsidRPr="00465DA1" w14:paraId="624DA16A" w14:textId="77777777" w:rsidTr="001B25FF">
        <w:tc>
          <w:tcPr>
            <w:tcW w:w="558" w:type="dxa"/>
          </w:tcPr>
          <w:p w14:paraId="4F02D759" w14:textId="77777777" w:rsidR="009F7254" w:rsidRPr="00465DA1" w:rsidRDefault="009F7254">
            <w:pPr>
              <w:numPr>
                <w:ilvl w:val="0"/>
                <w:numId w:val="10"/>
              </w:numPr>
              <w:autoSpaceDE w:val="0"/>
              <w:autoSpaceDN w:val="0"/>
              <w:adjustRightInd w:val="0"/>
              <w:spacing w:before="60" w:after="60" w:line="360" w:lineRule="auto"/>
              <w:ind w:left="90" w:firstLine="0"/>
              <w:jc w:val="both"/>
              <w:rPr>
                <w:rFonts w:ascii="Tahoma" w:hAnsi="Tahoma" w:cs="Tahoma"/>
                <w:sz w:val="22"/>
                <w:szCs w:val="22"/>
              </w:rPr>
            </w:pPr>
          </w:p>
        </w:tc>
        <w:tc>
          <w:tcPr>
            <w:tcW w:w="9090" w:type="dxa"/>
          </w:tcPr>
          <w:p w14:paraId="3B0C4F5E" w14:textId="33F2744A" w:rsidR="009F7254" w:rsidRPr="00465DA1" w:rsidRDefault="009F7254" w:rsidP="009F64D1">
            <w:pPr>
              <w:autoSpaceDE w:val="0"/>
              <w:autoSpaceDN w:val="0"/>
              <w:adjustRightInd w:val="0"/>
              <w:spacing w:before="60" w:after="60" w:line="360" w:lineRule="auto"/>
              <w:jc w:val="both"/>
              <w:rPr>
                <w:rFonts w:ascii="Tahoma" w:hAnsi="Tahoma" w:cs="Tahoma"/>
                <w:sz w:val="22"/>
                <w:szCs w:val="22"/>
              </w:rPr>
            </w:pPr>
            <w:r w:rsidRPr="00465DA1">
              <w:rPr>
                <w:rFonts w:ascii="Tahoma" w:eastAsia="MinionPro-Regular" w:hAnsi="Tahoma" w:cs="Tahoma"/>
                <w:color w:val="000000"/>
                <w:sz w:val="22"/>
                <w:szCs w:val="22"/>
              </w:rPr>
              <w:t xml:space="preserve">Fitting quadratic model </w:t>
            </w:r>
            <w:r w:rsidR="001B25FF" w:rsidRPr="00465DA1">
              <w:rPr>
                <w:rFonts w:ascii="Tahoma" w:eastAsia="MinionPro-Regular" w:hAnsi="Tahoma" w:cs="Tahoma"/>
                <w:color w:val="000000"/>
                <w:sz w:val="22"/>
                <w:szCs w:val="22"/>
              </w:rPr>
              <w:t xml:space="preserve"> and exponential models </w:t>
            </w:r>
            <w:r w:rsidRPr="00465DA1">
              <w:rPr>
                <w:rFonts w:ascii="Tahoma" w:eastAsia="MinionPro-Regular" w:hAnsi="Tahoma" w:cs="Tahoma"/>
                <w:color w:val="000000"/>
                <w:sz w:val="22"/>
                <w:szCs w:val="22"/>
              </w:rPr>
              <w:t>to experimental data.</w:t>
            </w:r>
          </w:p>
        </w:tc>
      </w:tr>
      <w:tr w:rsidR="009F7254" w:rsidRPr="00465DA1" w14:paraId="564B7E48" w14:textId="77777777" w:rsidTr="001B25FF">
        <w:tc>
          <w:tcPr>
            <w:tcW w:w="558" w:type="dxa"/>
          </w:tcPr>
          <w:p w14:paraId="5736384C" w14:textId="77777777" w:rsidR="009F7254" w:rsidRPr="00465DA1" w:rsidRDefault="009F7254">
            <w:pPr>
              <w:numPr>
                <w:ilvl w:val="0"/>
                <w:numId w:val="10"/>
              </w:numPr>
              <w:autoSpaceDE w:val="0"/>
              <w:autoSpaceDN w:val="0"/>
              <w:adjustRightInd w:val="0"/>
              <w:spacing w:before="60" w:after="60" w:line="360" w:lineRule="auto"/>
              <w:ind w:left="90" w:firstLine="0"/>
              <w:jc w:val="both"/>
              <w:rPr>
                <w:rFonts w:ascii="Tahoma" w:hAnsi="Tahoma" w:cs="Tahoma"/>
                <w:sz w:val="22"/>
                <w:szCs w:val="22"/>
              </w:rPr>
            </w:pPr>
          </w:p>
        </w:tc>
        <w:tc>
          <w:tcPr>
            <w:tcW w:w="9090" w:type="dxa"/>
          </w:tcPr>
          <w:p w14:paraId="561A9ED0" w14:textId="1BB2F0FD" w:rsidR="009F7254" w:rsidRPr="00465DA1" w:rsidRDefault="001B25FF" w:rsidP="009F64D1">
            <w:pPr>
              <w:autoSpaceDE w:val="0"/>
              <w:autoSpaceDN w:val="0"/>
              <w:adjustRightInd w:val="0"/>
              <w:spacing w:before="60" w:after="60" w:line="360" w:lineRule="auto"/>
              <w:jc w:val="both"/>
              <w:rPr>
                <w:rFonts w:ascii="Tahoma" w:hAnsi="Tahoma" w:cs="Tahoma"/>
                <w:sz w:val="22"/>
                <w:szCs w:val="22"/>
              </w:rPr>
            </w:pPr>
            <w:r w:rsidRPr="00465DA1">
              <w:rPr>
                <w:rFonts w:ascii="Tahoma" w:hAnsi="Tahoma" w:cs="Tahoma"/>
                <w:b/>
                <w:bCs/>
                <w:sz w:val="22"/>
                <w:szCs w:val="22"/>
              </w:rPr>
              <w:t>Final Practical Examination</w:t>
            </w:r>
          </w:p>
        </w:tc>
      </w:tr>
    </w:tbl>
    <w:p w14:paraId="090AEAEF" w14:textId="21C5C038" w:rsidR="000148D8" w:rsidRPr="00465DA1" w:rsidRDefault="000148D8" w:rsidP="000148D8">
      <w:pPr>
        <w:spacing w:before="60" w:after="60" w:line="360" w:lineRule="auto"/>
        <w:rPr>
          <w:rFonts w:ascii="Tahoma" w:hAnsi="Tahoma" w:cs="Tahoma"/>
          <w:b/>
          <w:bCs/>
          <w:sz w:val="22"/>
          <w:szCs w:val="22"/>
        </w:rPr>
      </w:pPr>
      <w:r w:rsidRPr="00465DA1">
        <w:rPr>
          <w:rFonts w:ascii="Tahoma" w:hAnsi="Tahoma" w:cs="Tahoma"/>
          <w:b/>
          <w:bCs/>
          <w:sz w:val="22"/>
          <w:szCs w:val="22"/>
        </w:rPr>
        <w:t>References</w:t>
      </w:r>
    </w:p>
    <w:p w14:paraId="4A32FE7A" w14:textId="77777777" w:rsidR="009F7254" w:rsidRPr="00465DA1" w:rsidRDefault="009F7254">
      <w:pPr>
        <w:pStyle w:val="BodyTextIndent2"/>
        <w:numPr>
          <w:ilvl w:val="1"/>
          <w:numId w:val="16"/>
        </w:numPr>
        <w:spacing w:before="60" w:after="60" w:line="360" w:lineRule="auto"/>
        <w:jc w:val="both"/>
        <w:rPr>
          <w:rFonts w:ascii="Tahoma" w:hAnsi="Tahoma" w:cs="Tahoma"/>
          <w:sz w:val="22"/>
          <w:szCs w:val="22"/>
        </w:rPr>
      </w:pPr>
      <w:r w:rsidRPr="00465DA1">
        <w:rPr>
          <w:rFonts w:ascii="Tahoma" w:hAnsi="Tahoma" w:cs="Tahoma"/>
          <w:sz w:val="22"/>
          <w:szCs w:val="22"/>
        </w:rPr>
        <w:t>Kailasam.C, Pangayar Selvi. R and Vasanthi. R, 2021, Applied Mathematics, Agrobios (India), Jodhpur</w:t>
      </w:r>
    </w:p>
    <w:p w14:paraId="21596D42" w14:textId="77777777" w:rsidR="009F7254" w:rsidRPr="00465DA1" w:rsidRDefault="009F7254">
      <w:pPr>
        <w:pStyle w:val="BodyTextIndent2"/>
        <w:numPr>
          <w:ilvl w:val="1"/>
          <w:numId w:val="16"/>
        </w:numPr>
        <w:spacing w:before="60" w:after="60" w:line="360" w:lineRule="auto"/>
        <w:rPr>
          <w:rFonts w:ascii="Tahoma" w:hAnsi="Tahoma" w:cs="Tahoma"/>
          <w:sz w:val="22"/>
          <w:szCs w:val="22"/>
        </w:rPr>
      </w:pPr>
      <w:r w:rsidRPr="00465DA1">
        <w:rPr>
          <w:rFonts w:ascii="Tahoma" w:hAnsi="Tahoma" w:cs="Tahoma"/>
          <w:sz w:val="22"/>
          <w:szCs w:val="22"/>
        </w:rPr>
        <w:t>R. Pangayar Selvi, B. Sivasankari, R. Vasanthi, 2020, A Textbook of Elementary Mathematics, AkiNik Publications, New Delhi.</w:t>
      </w:r>
    </w:p>
    <w:p w14:paraId="7EC135C5" w14:textId="77777777" w:rsidR="009F7254" w:rsidRPr="00465DA1" w:rsidRDefault="009F7254">
      <w:pPr>
        <w:pStyle w:val="BodyTextIndent2"/>
        <w:numPr>
          <w:ilvl w:val="1"/>
          <w:numId w:val="16"/>
        </w:numPr>
        <w:spacing w:before="60" w:after="60" w:line="360" w:lineRule="auto"/>
        <w:rPr>
          <w:rFonts w:ascii="Tahoma" w:hAnsi="Tahoma" w:cs="Tahoma"/>
          <w:sz w:val="22"/>
          <w:szCs w:val="22"/>
        </w:rPr>
      </w:pPr>
      <w:r w:rsidRPr="00465DA1">
        <w:rPr>
          <w:rFonts w:ascii="Tahoma" w:hAnsi="Tahoma" w:cs="Tahoma"/>
          <w:sz w:val="22"/>
          <w:szCs w:val="22"/>
        </w:rPr>
        <w:t>Mehta, B. C. and G. M. K. Madnani, 2014, Mathematics for Economists, Sultan Chand &amp; Sons, New Delhi.</w:t>
      </w:r>
    </w:p>
    <w:p w14:paraId="7C5C9A43" w14:textId="77777777" w:rsidR="009F7254" w:rsidRPr="00465DA1" w:rsidRDefault="009F7254">
      <w:pPr>
        <w:pStyle w:val="BodyTextIndent2"/>
        <w:numPr>
          <w:ilvl w:val="1"/>
          <w:numId w:val="16"/>
        </w:numPr>
        <w:spacing w:before="60" w:after="60" w:line="360" w:lineRule="auto"/>
        <w:rPr>
          <w:rFonts w:ascii="Tahoma" w:hAnsi="Tahoma" w:cs="Tahoma"/>
          <w:sz w:val="22"/>
          <w:szCs w:val="22"/>
        </w:rPr>
      </w:pPr>
      <w:r w:rsidRPr="00465DA1">
        <w:rPr>
          <w:rFonts w:ascii="Tahoma" w:hAnsi="Tahoma" w:cs="Tahoma"/>
          <w:sz w:val="22"/>
          <w:szCs w:val="22"/>
        </w:rPr>
        <w:t>Ranganathan.C.R. 2006, A First Course in Mathematical Models of Population Growth (with MATLAB programs), Associated publishing company, New Delhi</w:t>
      </w:r>
    </w:p>
    <w:p w14:paraId="0F6E9515" w14:textId="77777777" w:rsidR="00A12411" w:rsidRPr="00465DA1" w:rsidRDefault="009F7254">
      <w:pPr>
        <w:pStyle w:val="BodyTextIndent2"/>
        <w:numPr>
          <w:ilvl w:val="1"/>
          <w:numId w:val="16"/>
        </w:numPr>
        <w:autoSpaceDE w:val="0"/>
        <w:autoSpaceDN w:val="0"/>
        <w:adjustRightInd w:val="0"/>
        <w:spacing w:before="60" w:after="60" w:line="360" w:lineRule="auto"/>
        <w:jc w:val="both"/>
        <w:rPr>
          <w:rFonts w:ascii="Tahoma" w:hAnsi="Tahoma" w:cs="Tahoma"/>
          <w:b/>
          <w:bCs/>
          <w:sz w:val="22"/>
          <w:szCs w:val="22"/>
        </w:rPr>
      </w:pPr>
      <w:r w:rsidRPr="00465DA1">
        <w:rPr>
          <w:rFonts w:ascii="Tahoma" w:hAnsi="Tahoma" w:cs="Tahoma"/>
          <w:sz w:val="22"/>
          <w:szCs w:val="22"/>
        </w:rPr>
        <w:t>Manickavasagam Pillai, T. K and Natarajan, T. 2016. Calculus, Viswanathan Publications, Madras.</w:t>
      </w:r>
    </w:p>
    <w:p w14:paraId="145BFB63" w14:textId="77777777" w:rsidR="00451224" w:rsidRDefault="00451224" w:rsidP="00A12411">
      <w:pPr>
        <w:pStyle w:val="BodyTextIndent2"/>
        <w:autoSpaceDE w:val="0"/>
        <w:autoSpaceDN w:val="0"/>
        <w:adjustRightInd w:val="0"/>
        <w:spacing w:before="60" w:after="60" w:line="276" w:lineRule="auto"/>
        <w:jc w:val="both"/>
        <w:rPr>
          <w:rFonts w:ascii="Tahoma" w:hAnsi="Tahoma" w:cs="Tahoma"/>
          <w:b/>
          <w:bCs/>
          <w:sz w:val="22"/>
          <w:szCs w:val="22"/>
        </w:rPr>
      </w:pPr>
    </w:p>
    <w:p w14:paraId="49B525E9" w14:textId="25F07241" w:rsidR="009F7254" w:rsidRPr="00465DA1" w:rsidRDefault="000148D8" w:rsidP="00A12411">
      <w:pPr>
        <w:pStyle w:val="BodyTextIndent2"/>
        <w:autoSpaceDE w:val="0"/>
        <w:autoSpaceDN w:val="0"/>
        <w:adjustRightInd w:val="0"/>
        <w:spacing w:before="60" w:after="60" w:line="276" w:lineRule="auto"/>
        <w:jc w:val="both"/>
        <w:rPr>
          <w:rFonts w:ascii="Tahoma" w:hAnsi="Tahoma" w:cs="Tahoma"/>
          <w:b/>
          <w:bCs/>
          <w:sz w:val="22"/>
          <w:szCs w:val="22"/>
        </w:rPr>
      </w:pPr>
      <w:r w:rsidRPr="00465DA1">
        <w:rPr>
          <w:rFonts w:ascii="Tahoma" w:hAnsi="Tahoma" w:cs="Tahoma"/>
          <w:b/>
          <w:bCs/>
          <w:sz w:val="22"/>
          <w:szCs w:val="22"/>
        </w:rPr>
        <w:lastRenderedPageBreak/>
        <w:t>e-</w:t>
      </w:r>
      <w:r w:rsidR="009F7254" w:rsidRPr="00465DA1">
        <w:rPr>
          <w:rFonts w:ascii="Tahoma" w:hAnsi="Tahoma" w:cs="Tahoma"/>
          <w:b/>
          <w:bCs/>
          <w:sz w:val="22"/>
          <w:szCs w:val="22"/>
        </w:rPr>
        <w:t xml:space="preserve"> Resources</w:t>
      </w:r>
    </w:p>
    <w:p w14:paraId="457C2B5E" w14:textId="77777777" w:rsidR="009F7254" w:rsidRPr="00465DA1" w:rsidRDefault="009F7254">
      <w:pPr>
        <w:pStyle w:val="ListParagraph"/>
        <w:numPr>
          <w:ilvl w:val="0"/>
          <w:numId w:val="38"/>
        </w:numPr>
        <w:spacing w:before="60" w:after="60" w:line="276" w:lineRule="auto"/>
        <w:rPr>
          <w:rFonts w:ascii="Tahoma" w:hAnsi="Tahoma" w:cs="Tahoma"/>
          <w:sz w:val="22"/>
          <w:szCs w:val="22"/>
        </w:rPr>
      </w:pPr>
      <w:r w:rsidRPr="00465DA1">
        <w:rPr>
          <w:rFonts w:ascii="Tahoma" w:hAnsi="Tahoma" w:cs="Tahoma"/>
          <w:sz w:val="22"/>
          <w:szCs w:val="22"/>
        </w:rPr>
        <w:t>http://eagri.org/eagri50/MATH/index.html</w:t>
      </w:r>
    </w:p>
    <w:p w14:paraId="4798992D" w14:textId="77777777" w:rsidR="009F7254" w:rsidRPr="00465DA1" w:rsidRDefault="009F7254">
      <w:pPr>
        <w:pStyle w:val="ListParagraph"/>
        <w:numPr>
          <w:ilvl w:val="0"/>
          <w:numId w:val="38"/>
        </w:numPr>
        <w:spacing w:before="60" w:after="60" w:line="276" w:lineRule="auto"/>
        <w:rPr>
          <w:rFonts w:ascii="Tahoma" w:hAnsi="Tahoma" w:cs="Tahoma"/>
          <w:sz w:val="22"/>
          <w:szCs w:val="22"/>
        </w:rPr>
      </w:pPr>
      <w:r w:rsidRPr="00465DA1">
        <w:rPr>
          <w:rFonts w:ascii="Tahoma" w:hAnsi="Tahoma" w:cs="Tahoma"/>
          <w:sz w:val="22"/>
          <w:szCs w:val="22"/>
        </w:rPr>
        <w:t>https://byjus.com/maths/determinants-and-matrices/</w:t>
      </w:r>
    </w:p>
    <w:p w14:paraId="44393FFE" w14:textId="77777777" w:rsidR="009F7254" w:rsidRPr="00465DA1" w:rsidRDefault="009F7254">
      <w:pPr>
        <w:pStyle w:val="ListParagraph"/>
        <w:numPr>
          <w:ilvl w:val="0"/>
          <w:numId w:val="38"/>
        </w:numPr>
        <w:spacing w:before="60" w:after="60" w:line="276" w:lineRule="auto"/>
        <w:rPr>
          <w:rFonts w:ascii="Tahoma" w:hAnsi="Tahoma" w:cs="Tahoma"/>
          <w:sz w:val="22"/>
          <w:szCs w:val="22"/>
        </w:rPr>
      </w:pPr>
      <w:r w:rsidRPr="00465DA1">
        <w:rPr>
          <w:rFonts w:ascii="Tahoma" w:hAnsi="Tahoma" w:cs="Tahoma"/>
          <w:sz w:val="22"/>
          <w:szCs w:val="22"/>
        </w:rPr>
        <w:t>https://www.rit.edu/academicsuccesscenter/sites/rit.edu.academicsuccesscenter/files/documents/mat</w:t>
      </w:r>
    </w:p>
    <w:p w14:paraId="6358DBA6" w14:textId="77777777" w:rsidR="009F7254" w:rsidRPr="00465DA1" w:rsidRDefault="009F7254">
      <w:pPr>
        <w:pStyle w:val="ListParagraph"/>
        <w:numPr>
          <w:ilvl w:val="0"/>
          <w:numId w:val="38"/>
        </w:numPr>
        <w:spacing w:before="60" w:after="60" w:line="276" w:lineRule="auto"/>
        <w:rPr>
          <w:rFonts w:ascii="Tahoma" w:hAnsi="Tahoma" w:cs="Tahoma"/>
          <w:sz w:val="22"/>
          <w:szCs w:val="22"/>
        </w:rPr>
      </w:pPr>
      <w:r w:rsidRPr="00465DA1">
        <w:rPr>
          <w:rFonts w:ascii="Tahoma" w:hAnsi="Tahoma" w:cs="Tahoma"/>
          <w:sz w:val="22"/>
          <w:szCs w:val="22"/>
        </w:rPr>
        <w:t>h-handouts/C1_Limits_BP_9_22_14.pdf</w:t>
      </w:r>
    </w:p>
    <w:p w14:paraId="6812012D" w14:textId="62EF4A1E" w:rsidR="009F7254" w:rsidRPr="00465DA1" w:rsidRDefault="009F7254">
      <w:pPr>
        <w:pStyle w:val="ListParagraph"/>
        <w:numPr>
          <w:ilvl w:val="0"/>
          <w:numId w:val="38"/>
        </w:numPr>
        <w:spacing w:before="60" w:after="60" w:line="276" w:lineRule="auto"/>
        <w:rPr>
          <w:rFonts w:ascii="Tahoma" w:eastAsia="Calibri" w:hAnsi="Tahoma" w:cs="Tahoma"/>
          <w:sz w:val="26"/>
          <w:szCs w:val="26"/>
        </w:rPr>
      </w:pPr>
      <w:r w:rsidRPr="00465DA1">
        <w:rPr>
          <w:rFonts w:ascii="Tahoma" w:hAnsi="Tahoma" w:cs="Tahoma"/>
          <w:sz w:val="22"/>
          <w:szCs w:val="22"/>
        </w:rPr>
        <w:t>https://www.whitman.edu/mathematics/calculus/calculus_08_Techniques_of_Integration.pdf</w:t>
      </w:r>
    </w:p>
    <w:p w14:paraId="1BFA0B11" w14:textId="77777777" w:rsidR="00814658" w:rsidRPr="00465DA1" w:rsidRDefault="00814658" w:rsidP="00B45653">
      <w:pPr>
        <w:spacing w:before="60" w:after="60" w:line="360" w:lineRule="auto"/>
        <w:jc w:val="center"/>
        <w:rPr>
          <w:rFonts w:ascii="Tahoma" w:eastAsia="Calibri" w:hAnsi="Tahoma" w:cs="Tahoma"/>
          <w:b/>
          <w:bCs/>
          <w:sz w:val="26"/>
          <w:szCs w:val="26"/>
          <w:highlight w:val="yellow"/>
        </w:rPr>
      </w:pPr>
    </w:p>
    <w:p w14:paraId="55D6A91D" w14:textId="77777777" w:rsidR="00E86B9B" w:rsidRDefault="00E86B9B" w:rsidP="00B45653">
      <w:pPr>
        <w:spacing w:before="60" w:after="60" w:line="360" w:lineRule="auto"/>
        <w:jc w:val="center"/>
        <w:rPr>
          <w:rFonts w:ascii="Tahoma" w:eastAsia="Calibri" w:hAnsi="Tahoma" w:cs="Tahoma"/>
          <w:b/>
          <w:bCs/>
          <w:sz w:val="26"/>
          <w:szCs w:val="26"/>
        </w:rPr>
      </w:pPr>
    </w:p>
    <w:p w14:paraId="780CED67" w14:textId="77777777" w:rsidR="00E86B9B" w:rsidRDefault="00E86B9B" w:rsidP="00B45653">
      <w:pPr>
        <w:spacing w:before="60" w:after="60" w:line="360" w:lineRule="auto"/>
        <w:jc w:val="center"/>
        <w:rPr>
          <w:rFonts w:ascii="Tahoma" w:eastAsia="Calibri" w:hAnsi="Tahoma" w:cs="Tahoma"/>
          <w:b/>
          <w:bCs/>
          <w:sz w:val="26"/>
          <w:szCs w:val="26"/>
        </w:rPr>
      </w:pPr>
    </w:p>
    <w:p w14:paraId="4AEFE614" w14:textId="77777777" w:rsidR="00E86B9B" w:rsidRDefault="00E86B9B" w:rsidP="00B45653">
      <w:pPr>
        <w:spacing w:before="60" w:after="60" w:line="360" w:lineRule="auto"/>
        <w:jc w:val="center"/>
        <w:rPr>
          <w:rFonts w:ascii="Tahoma" w:eastAsia="Calibri" w:hAnsi="Tahoma" w:cs="Tahoma"/>
          <w:b/>
          <w:bCs/>
          <w:sz w:val="26"/>
          <w:szCs w:val="26"/>
        </w:rPr>
      </w:pPr>
    </w:p>
    <w:p w14:paraId="5A880212" w14:textId="77777777" w:rsidR="00E86B9B" w:rsidRDefault="00E86B9B" w:rsidP="00B45653">
      <w:pPr>
        <w:spacing w:before="60" w:after="60" w:line="360" w:lineRule="auto"/>
        <w:jc w:val="center"/>
        <w:rPr>
          <w:rFonts w:ascii="Tahoma" w:eastAsia="Calibri" w:hAnsi="Tahoma" w:cs="Tahoma"/>
          <w:b/>
          <w:bCs/>
          <w:sz w:val="26"/>
          <w:szCs w:val="26"/>
        </w:rPr>
      </w:pPr>
    </w:p>
    <w:p w14:paraId="3B4B4338" w14:textId="77777777" w:rsidR="00E86B9B" w:rsidRDefault="00E86B9B" w:rsidP="00B45653">
      <w:pPr>
        <w:spacing w:before="60" w:after="60" w:line="360" w:lineRule="auto"/>
        <w:jc w:val="center"/>
        <w:rPr>
          <w:rFonts w:ascii="Tahoma" w:eastAsia="Calibri" w:hAnsi="Tahoma" w:cs="Tahoma"/>
          <w:b/>
          <w:bCs/>
          <w:sz w:val="26"/>
          <w:szCs w:val="26"/>
        </w:rPr>
      </w:pPr>
    </w:p>
    <w:p w14:paraId="360F2C6B" w14:textId="77777777" w:rsidR="00E86B9B" w:rsidRDefault="00E86B9B" w:rsidP="00B45653">
      <w:pPr>
        <w:spacing w:before="60" w:after="60" w:line="360" w:lineRule="auto"/>
        <w:jc w:val="center"/>
        <w:rPr>
          <w:rFonts w:ascii="Tahoma" w:eastAsia="Calibri" w:hAnsi="Tahoma" w:cs="Tahoma"/>
          <w:b/>
          <w:bCs/>
          <w:sz w:val="26"/>
          <w:szCs w:val="26"/>
        </w:rPr>
      </w:pPr>
    </w:p>
    <w:p w14:paraId="3541D8B1" w14:textId="77777777" w:rsidR="00E86B9B" w:rsidRDefault="00E86B9B" w:rsidP="00B45653">
      <w:pPr>
        <w:spacing w:before="60" w:after="60" w:line="360" w:lineRule="auto"/>
        <w:jc w:val="center"/>
        <w:rPr>
          <w:rFonts w:ascii="Tahoma" w:eastAsia="Calibri" w:hAnsi="Tahoma" w:cs="Tahoma"/>
          <w:b/>
          <w:bCs/>
          <w:sz w:val="26"/>
          <w:szCs w:val="26"/>
        </w:rPr>
      </w:pPr>
    </w:p>
    <w:p w14:paraId="61F95AB8" w14:textId="77777777" w:rsidR="00E86B9B" w:rsidRDefault="00E86B9B" w:rsidP="00B45653">
      <w:pPr>
        <w:spacing w:before="60" w:after="60" w:line="360" w:lineRule="auto"/>
        <w:jc w:val="center"/>
        <w:rPr>
          <w:rFonts w:ascii="Tahoma" w:eastAsia="Calibri" w:hAnsi="Tahoma" w:cs="Tahoma"/>
          <w:b/>
          <w:bCs/>
          <w:sz w:val="26"/>
          <w:szCs w:val="26"/>
        </w:rPr>
      </w:pPr>
    </w:p>
    <w:p w14:paraId="26090F5D" w14:textId="77777777" w:rsidR="00E86B9B" w:rsidRDefault="00E86B9B" w:rsidP="00B45653">
      <w:pPr>
        <w:spacing w:before="60" w:after="60" w:line="360" w:lineRule="auto"/>
        <w:jc w:val="center"/>
        <w:rPr>
          <w:rFonts w:ascii="Tahoma" w:eastAsia="Calibri" w:hAnsi="Tahoma" w:cs="Tahoma"/>
          <w:b/>
          <w:bCs/>
          <w:sz w:val="26"/>
          <w:szCs w:val="26"/>
        </w:rPr>
      </w:pPr>
    </w:p>
    <w:p w14:paraId="2AFFA225" w14:textId="77777777" w:rsidR="00E86B9B" w:rsidRDefault="00E86B9B" w:rsidP="00B45653">
      <w:pPr>
        <w:spacing w:before="60" w:after="60" w:line="360" w:lineRule="auto"/>
        <w:jc w:val="center"/>
        <w:rPr>
          <w:rFonts w:ascii="Tahoma" w:eastAsia="Calibri" w:hAnsi="Tahoma" w:cs="Tahoma"/>
          <w:b/>
          <w:bCs/>
          <w:sz w:val="26"/>
          <w:szCs w:val="26"/>
        </w:rPr>
      </w:pPr>
    </w:p>
    <w:p w14:paraId="04AD5A82" w14:textId="77777777" w:rsidR="00E86B9B" w:rsidRDefault="00E86B9B" w:rsidP="00B45653">
      <w:pPr>
        <w:spacing w:before="60" w:after="60" w:line="360" w:lineRule="auto"/>
        <w:jc w:val="center"/>
        <w:rPr>
          <w:rFonts w:ascii="Tahoma" w:eastAsia="Calibri" w:hAnsi="Tahoma" w:cs="Tahoma"/>
          <w:b/>
          <w:bCs/>
          <w:sz w:val="26"/>
          <w:szCs w:val="26"/>
        </w:rPr>
      </w:pPr>
    </w:p>
    <w:p w14:paraId="0A17AC9E" w14:textId="77777777" w:rsidR="00E86B9B" w:rsidRDefault="00E86B9B" w:rsidP="00B45653">
      <w:pPr>
        <w:spacing w:before="60" w:after="60" w:line="360" w:lineRule="auto"/>
        <w:jc w:val="center"/>
        <w:rPr>
          <w:rFonts w:ascii="Tahoma" w:eastAsia="Calibri" w:hAnsi="Tahoma" w:cs="Tahoma"/>
          <w:b/>
          <w:bCs/>
          <w:sz w:val="26"/>
          <w:szCs w:val="26"/>
        </w:rPr>
      </w:pPr>
    </w:p>
    <w:p w14:paraId="19CF7CAF" w14:textId="77777777" w:rsidR="00E86B9B" w:rsidRDefault="00E86B9B" w:rsidP="00B45653">
      <w:pPr>
        <w:spacing w:before="60" w:after="60" w:line="360" w:lineRule="auto"/>
        <w:jc w:val="center"/>
        <w:rPr>
          <w:rFonts w:ascii="Tahoma" w:eastAsia="Calibri" w:hAnsi="Tahoma" w:cs="Tahoma"/>
          <w:b/>
          <w:bCs/>
          <w:sz w:val="26"/>
          <w:szCs w:val="26"/>
        </w:rPr>
      </w:pPr>
    </w:p>
    <w:p w14:paraId="3A0E08C5" w14:textId="77777777" w:rsidR="00E86B9B" w:rsidRDefault="00E86B9B" w:rsidP="00B45653">
      <w:pPr>
        <w:spacing w:before="60" w:after="60" w:line="360" w:lineRule="auto"/>
        <w:jc w:val="center"/>
        <w:rPr>
          <w:rFonts w:ascii="Tahoma" w:eastAsia="Calibri" w:hAnsi="Tahoma" w:cs="Tahoma"/>
          <w:b/>
          <w:bCs/>
          <w:sz w:val="26"/>
          <w:szCs w:val="26"/>
        </w:rPr>
      </w:pPr>
    </w:p>
    <w:p w14:paraId="2A370D19" w14:textId="77777777" w:rsidR="00E86B9B" w:rsidRDefault="00E86B9B" w:rsidP="00B45653">
      <w:pPr>
        <w:spacing w:before="60" w:after="60" w:line="360" w:lineRule="auto"/>
        <w:jc w:val="center"/>
        <w:rPr>
          <w:rFonts w:ascii="Tahoma" w:eastAsia="Calibri" w:hAnsi="Tahoma" w:cs="Tahoma"/>
          <w:b/>
          <w:bCs/>
          <w:sz w:val="26"/>
          <w:szCs w:val="26"/>
        </w:rPr>
      </w:pPr>
    </w:p>
    <w:p w14:paraId="5E8656DC" w14:textId="77777777" w:rsidR="00E86B9B" w:rsidRDefault="00E86B9B" w:rsidP="00B45653">
      <w:pPr>
        <w:spacing w:before="60" w:after="60" w:line="360" w:lineRule="auto"/>
        <w:jc w:val="center"/>
        <w:rPr>
          <w:rFonts w:ascii="Tahoma" w:eastAsia="Calibri" w:hAnsi="Tahoma" w:cs="Tahoma"/>
          <w:b/>
          <w:bCs/>
          <w:sz w:val="26"/>
          <w:szCs w:val="26"/>
        </w:rPr>
      </w:pPr>
    </w:p>
    <w:p w14:paraId="59EB998F" w14:textId="77777777" w:rsidR="00E86B9B" w:rsidRDefault="00E86B9B" w:rsidP="00B45653">
      <w:pPr>
        <w:spacing w:before="60" w:after="60" w:line="360" w:lineRule="auto"/>
        <w:jc w:val="center"/>
        <w:rPr>
          <w:rFonts w:ascii="Tahoma" w:eastAsia="Calibri" w:hAnsi="Tahoma" w:cs="Tahoma"/>
          <w:b/>
          <w:bCs/>
          <w:sz w:val="26"/>
          <w:szCs w:val="26"/>
        </w:rPr>
      </w:pPr>
    </w:p>
    <w:p w14:paraId="3ED0FAC7" w14:textId="77777777" w:rsidR="00E86B9B" w:rsidRDefault="00E86B9B" w:rsidP="00B45653">
      <w:pPr>
        <w:spacing w:before="60" w:after="60" w:line="360" w:lineRule="auto"/>
        <w:jc w:val="center"/>
        <w:rPr>
          <w:rFonts w:ascii="Tahoma" w:eastAsia="Calibri" w:hAnsi="Tahoma" w:cs="Tahoma"/>
          <w:b/>
          <w:bCs/>
          <w:sz w:val="26"/>
          <w:szCs w:val="26"/>
        </w:rPr>
      </w:pPr>
    </w:p>
    <w:p w14:paraId="70676885" w14:textId="77777777" w:rsidR="00E86B9B" w:rsidRDefault="00E86B9B" w:rsidP="00B45653">
      <w:pPr>
        <w:spacing w:before="60" w:after="60" w:line="360" w:lineRule="auto"/>
        <w:jc w:val="center"/>
        <w:rPr>
          <w:rFonts w:ascii="Tahoma" w:eastAsia="Calibri" w:hAnsi="Tahoma" w:cs="Tahoma"/>
          <w:b/>
          <w:bCs/>
          <w:sz w:val="26"/>
          <w:szCs w:val="26"/>
        </w:rPr>
      </w:pPr>
    </w:p>
    <w:p w14:paraId="08FF6E1A" w14:textId="77777777" w:rsidR="00E86B9B" w:rsidRDefault="00E86B9B" w:rsidP="00B45653">
      <w:pPr>
        <w:spacing w:before="60" w:after="60" w:line="360" w:lineRule="auto"/>
        <w:jc w:val="center"/>
        <w:rPr>
          <w:rFonts w:ascii="Tahoma" w:eastAsia="Calibri" w:hAnsi="Tahoma" w:cs="Tahoma"/>
          <w:b/>
          <w:bCs/>
          <w:sz w:val="26"/>
          <w:szCs w:val="26"/>
        </w:rPr>
      </w:pPr>
    </w:p>
    <w:p w14:paraId="0E31D7DE" w14:textId="4A2FA1BA" w:rsidR="0064024B" w:rsidRPr="00465DA1" w:rsidRDefault="0064024B" w:rsidP="00B45653">
      <w:pPr>
        <w:spacing w:before="60" w:after="60" w:line="360" w:lineRule="auto"/>
        <w:jc w:val="center"/>
        <w:rPr>
          <w:rFonts w:ascii="Tahoma" w:eastAsia="Calibri" w:hAnsi="Tahoma" w:cs="Tahoma"/>
          <w:b/>
          <w:bCs/>
          <w:sz w:val="26"/>
          <w:szCs w:val="26"/>
        </w:rPr>
      </w:pPr>
      <w:r w:rsidRPr="00465DA1">
        <w:rPr>
          <w:rFonts w:ascii="Tahoma" w:eastAsia="Calibri" w:hAnsi="Tahoma" w:cs="Tahoma"/>
          <w:b/>
          <w:bCs/>
          <w:sz w:val="26"/>
          <w:szCs w:val="26"/>
        </w:rPr>
        <w:lastRenderedPageBreak/>
        <w:t>NSS  101 National Service Scheme I (0+1)</w:t>
      </w:r>
    </w:p>
    <w:p w14:paraId="2933057D" w14:textId="06A8EC3A" w:rsidR="0064024B" w:rsidRPr="00465DA1" w:rsidRDefault="0064024B" w:rsidP="00B45653">
      <w:pPr>
        <w:spacing w:before="60" w:after="60" w:line="360" w:lineRule="auto"/>
        <w:rPr>
          <w:rFonts w:ascii="Tahoma" w:hAnsi="Tahoma" w:cs="Tahoma"/>
          <w:b/>
          <w:sz w:val="22"/>
          <w:szCs w:val="22"/>
        </w:rPr>
      </w:pPr>
      <w:r w:rsidRPr="00465DA1">
        <w:rPr>
          <w:rFonts w:ascii="Tahoma" w:hAnsi="Tahoma" w:cs="Tahoma"/>
          <w:b/>
          <w:sz w:val="22"/>
          <w:szCs w:val="22"/>
        </w:rPr>
        <w:t>Practical</w:t>
      </w:r>
      <w:r w:rsidR="00C2411F" w:rsidRPr="00465DA1">
        <w:rPr>
          <w:rFonts w:ascii="Tahoma" w:hAnsi="Tahoma" w:cs="Tahoma"/>
          <w:b/>
          <w:sz w:val="22"/>
          <w:szCs w:val="22"/>
        </w:rPr>
        <w:t>s</w:t>
      </w:r>
    </w:p>
    <w:p w14:paraId="18BF3CA9" w14:textId="75200C00" w:rsidR="0030566A" w:rsidRPr="00465DA1" w:rsidRDefault="0030566A" w:rsidP="00E41AEF">
      <w:pPr>
        <w:spacing w:before="60" w:after="60" w:line="360" w:lineRule="auto"/>
        <w:jc w:val="both"/>
        <w:rPr>
          <w:rFonts w:ascii="Tahoma" w:hAnsi="Tahoma" w:cs="Tahoma"/>
          <w:b/>
          <w:bCs/>
          <w:sz w:val="22"/>
          <w:szCs w:val="22"/>
        </w:rPr>
      </w:pPr>
      <w:r w:rsidRPr="00465DA1">
        <w:rPr>
          <w:rFonts w:ascii="Tahoma" w:hAnsi="Tahoma" w:cs="Tahoma"/>
          <w:b/>
          <w:bCs/>
          <w:sz w:val="22"/>
          <w:szCs w:val="22"/>
        </w:rPr>
        <w:t>Unit I</w:t>
      </w:r>
      <w:r w:rsidR="00182375" w:rsidRPr="00465DA1">
        <w:rPr>
          <w:rFonts w:ascii="Tahoma" w:hAnsi="Tahoma" w:cs="Tahoma"/>
          <w:b/>
          <w:bCs/>
          <w:sz w:val="22"/>
          <w:szCs w:val="22"/>
        </w:rPr>
        <w:t xml:space="preserve"> : </w:t>
      </w:r>
      <w:r w:rsidR="004A47CB">
        <w:rPr>
          <w:rFonts w:ascii="Tahoma" w:hAnsi="Tahoma" w:cs="Tahoma"/>
          <w:b/>
          <w:bCs/>
          <w:sz w:val="22"/>
          <w:szCs w:val="22"/>
        </w:rPr>
        <w:t xml:space="preserve"> </w:t>
      </w:r>
      <w:r w:rsidR="00182375" w:rsidRPr="00465DA1">
        <w:rPr>
          <w:rFonts w:ascii="Tahoma" w:hAnsi="Tahoma" w:cs="Tahoma"/>
          <w:b/>
          <w:bCs/>
          <w:sz w:val="22"/>
          <w:szCs w:val="22"/>
        </w:rPr>
        <w:t>Basics of NSS and its structure</w:t>
      </w:r>
    </w:p>
    <w:p w14:paraId="4977C03A" w14:textId="1D40C233" w:rsidR="0030566A" w:rsidRPr="00465DA1" w:rsidRDefault="0030566A" w:rsidP="00E41AEF">
      <w:pPr>
        <w:spacing w:before="60" w:after="60" w:line="360" w:lineRule="auto"/>
        <w:jc w:val="both"/>
        <w:rPr>
          <w:rFonts w:ascii="Tahoma" w:hAnsi="Tahoma" w:cs="Tahoma"/>
          <w:sz w:val="22"/>
          <w:szCs w:val="22"/>
        </w:rPr>
      </w:pPr>
      <w:r w:rsidRPr="00465DA1">
        <w:rPr>
          <w:rFonts w:ascii="Tahoma" w:hAnsi="Tahoma" w:cs="Tahoma"/>
          <w:sz w:val="22"/>
          <w:szCs w:val="22"/>
        </w:rPr>
        <w:t>Introduction and Basic Components of NSS - Organizational structure of NSS - Code of conduct for NSS volunteers -NSS program activities like Concept of regular activities, special camps</w:t>
      </w:r>
    </w:p>
    <w:p w14:paraId="108F42DA" w14:textId="1F8CB3EC" w:rsidR="0030566A" w:rsidRPr="00465DA1" w:rsidRDefault="0030566A" w:rsidP="00E41AEF">
      <w:pPr>
        <w:spacing w:before="60" w:after="60" w:line="360" w:lineRule="auto"/>
        <w:jc w:val="both"/>
        <w:rPr>
          <w:rFonts w:ascii="Tahoma" w:hAnsi="Tahoma" w:cs="Tahoma"/>
          <w:b/>
          <w:bCs/>
          <w:sz w:val="22"/>
          <w:szCs w:val="22"/>
        </w:rPr>
      </w:pPr>
      <w:r w:rsidRPr="00465DA1">
        <w:rPr>
          <w:rFonts w:ascii="Tahoma" w:hAnsi="Tahoma" w:cs="Tahoma"/>
          <w:b/>
          <w:bCs/>
          <w:sz w:val="22"/>
          <w:szCs w:val="22"/>
        </w:rPr>
        <w:t>Unit II</w:t>
      </w:r>
      <w:r w:rsidR="00182375" w:rsidRPr="00465DA1">
        <w:rPr>
          <w:rFonts w:ascii="Tahoma" w:hAnsi="Tahoma" w:cs="Tahoma"/>
          <w:b/>
          <w:bCs/>
          <w:sz w:val="22"/>
          <w:szCs w:val="22"/>
        </w:rPr>
        <w:t xml:space="preserve"> : Financial patterns, Youth and Community</w:t>
      </w:r>
    </w:p>
    <w:p w14:paraId="2A3CB43B" w14:textId="398C5304" w:rsidR="0030566A" w:rsidRPr="00465DA1" w:rsidRDefault="0030566A" w:rsidP="00E41AEF">
      <w:pPr>
        <w:spacing w:before="60" w:after="60" w:line="360" w:lineRule="auto"/>
        <w:jc w:val="both"/>
        <w:rPr>
          <w:rFonts w:ascii="Tahoma" w:hAnsi="Tahoma" w:cs="Tahoma"/>
          <w:sz w:val="22"/>
          <w:szCs w:val="22"/>
        </w:rPr>
      </w:pPr>
      <w:r w:rsidRPr="00465DA1">
        <w:rPr>
          <w:rFonts w:ascii="Tahoma" w:hAnsi="Tahoma" w:cs="Tahoma"/>
          <w:sz w:val="22"/>
          <w:szCs w:val="22"/>
        </w:rPr>
        <w:t>Financial patterns of scheme - Understanding youth - Community mobilization- Mapping of community stakeholders</w:t>
      </w:r>
    </w:p>
    <w:p w14:paraId="163FE50E" w14:textId="65CF9293" w:rsidR="0030566A" w:rsidRPr="00465DA1" w:rsidRDefault="0030566A" w:rsidP="00E41AEF">
      <w:pPr>
        <w:spacing w:before="60" w:after="60" w:line="360" w:lineRule="auto"/>
        <w:jc w:val="both"/>
        <w:rPr>
          <w:rFonts w:ascii="Tahoma" w:hAnsi="Tahoma" w:cs="Tahoma"/>
          <w:b/>
          <w:bCs/>
          <w:sz w:val="22"/>
          <w:szCs w:val="22"/>
        </w:rPr>
      </w:pPr>
      <w:r w:rsidRPr="00465DA1">
        <w:rPr>
          <w:rFonts w:ascii="Tahoma" w:hAnsi="Tahoma" w:cs="Tahoma"/>
          <w:b/>
          <w:bCs/>
          <w:sz w:val="22"/>
          <w:szCs w:val="22"/>
        </w:rPr>
        <w:t>Unit III</w:t>
      </w:r>
      <w:r w:rsidR="00182375" w:rsidRPr="00465DA1">
        <w:rPr>
          <w:rFonts w:ascii="Tahoma" w:hAnsi="Tahoma" w:cs="Tahoma"/>
          <w:b/>
          <w:bCs/>
          <w:sz w:val="22"/>
          <w:szCs w:val="22"/>
        </w:rPr>
        <w:t xml:space="preserve"> : Social harmony and Indian history and culture</w:t>
      </w:r>
    </w:p>
    <w:p w14:paraId="64D1548D" w14:textId="5FBE3A82" w:rsidR="0030566A" w:rsidRPr="00465DA1" w:rsidRDefault="0030566A" w:rsidP="00E41AEF">
      <w:pPr>
        <w:spacing w:before="60" w:after="60" w:line="360" w:lineRule="auto"/>
        <w:jc w:val="both"/>
        <w:rPr>
          <w:rFonts w:ascii="Tahoma" w:hAnsi="Tahoma" w:cs="Tahoma"/>
          <w:sz w:val="22"/>
          <w:szCs w:val="22"/>
        </w:rPr>
      </w:pPr>
      <w:r w:rsidRPr="00465DA1">
        <w:rPr>
          <w:rFonts w:ascii="Tahoma" w:hAnsi="Tahoma" w:cs="Tahoma"/>
          <w:sz w:val="22"/>
          <w:szCs w:val="22"/>
        </w:rPr>
        <w:t>Social harmony and national integration - Indian history and culture - role of youth in nation building- Conflict resolution and peace building</w:t>
      </w:r>
    </w:p>
    <w:p w14:paraId="75CB55C4" w14:textId="466660E2" w:rsidR="0030566A" w:rsidRPr="00465DA1" w:rsidRDefault="0030566A" w:rsidP="00E41AEF">
      <w:pPr>
        <w:spacing w:before="60" w:after="60" w:line="360" w:lineRule="auto"/>
        <w:jc w:val="both"/>
        <w:rPr>
          <w:rFonts w:ascii="Tahoma" w:hAnsi="Tahoma" w:cs="Tahoma"/>
          <w:b/>
          <w:bCs/>
        </w:rPr>
      </w:pPr>
      <w:r w:rsidRPr="00465DA1">
        <w:rPr>
          <w:rFonts w:ascii="Tahoma" w:hAnsi="Tahoma" w:cs="Tahoma"/>
          <w:b/>
          <w:bCs/>
          <w:sz w:val="22"/>
          <w:szCs w:val="22"/>
        </w:rPr>
        <w:t>Unit IV</w:t>
      </w:r>
      <w:r w:rsidR="00182375" w:rsidRPr="00465DA1">
        <w:rPr>
          <w:rFonts w:ascii="Tahoma" w:hAnsi="Tahoma" w:cs="Tahoma"/>
          <w:b/>
          <w:bCs/>
          <w:sz w:val="22"/>
          <w:szCs w:val="22"/>
        </w:rPr>
        <w:t xml:space="preserve"> : Volunteerism, constitution, and human rights</w:t>
      </w:r>
    </w:p>
    <w:p w14:paraId="0175F07F" w14:textId="0E0215E0" w:rsidR="0030566A" w:rsidRPr="00465DA1" w:rsidRDefault="0030566A" w:rsidP="00E41AEF">
      <w:pPr>
        <w:spacing w:before="60" w:after="60" w:line="360" w:lineRule="auto"/>
        <w:jc w:val="both"/>
        <w:rPr>
          <w:rFonts w:ascii="Tahoma" w:hAnsi="Tahoma" w:cs="Tahoma"/>
          <w:sz w:val="22"/>
          <w:szCs w:val="22"/>
        </w:rPr>
      </w:pPr>
      <w:r w:rsidRPr="00465DA1">
        <w:rPr>
          <w:rFonts w:ascii="Tahoma" w:hAnsi="Tahoma" w:cs="Tahoma"/>
          <w:sz w:val="22"/>
          <w:szCs w:val="22"/>
        </w:rPr>
        <w:t xml:space="preserve">Volunteerism and </w:t>
      </w:r>
      <w:r w:rsidRPr="00465DA1">
        <w:rPr>
          <w:rFonts w:ascii="Tahoma" w:hAnsi="Tahoma" w:cs="Tahoma"/>
          <w:i/>
          <w:iCs/>
          <w:sz w:val="22"/>
          <w:szCs w:val="22"/>
        </w:rPr>
        <w:t>shramdaan -</w:t>
      </w:r>
      <w:r w:rsidRPr="00465DA1">
        <w:rPr>
          <w:rFonts w:ascii="Tahoma" w:hAnsi="Tahoma" w:cs="Tahoma"/>
          <w:sz w:val="22"/>
          <w:szCs w:val="22"/>
        </w:rPr>
        <w:t xml:space="preserve"> motivation, and constraints; shaman as part of volunteerism-</w:t>
      </w:r>
      <w:r w:rsidRPr="00465DA1">
        <w:rPr>
          <w:rFonts w:ascii="Tahoma" w:hAnsi="Tahoma" w:cs="Tahoma"/>
          <w:i/>
          <w:iCs/>
          <w:sz w:val="22"/>
          <w:szCs w:val="22"/>
        </w:rPr>
        <w:t xml:space="preserve"> </w:t>
      </w:r>
      <w:r w:rsidRPr="00465DA1">
        <w:rPr>
          <w:rFonts w:ascii="Tahoma" w:hAnsi="Tahoma" w:cs="Tahoma"/>
          <w:sz w:val="22"/>
          <w:szCs w:val="22"/>
        </w:rPr>
        <w:t>Citizenship, constitution, and human rights</w:t>
      </w:r>
    </w:p>
    <w:p w14:paraId="5FD7B67F" w14:textId="26FBF64E" w:rsidR="0030566A" w:rsidRPr="00465DA1" w:rsidRDefault="0030566A" w:rsidP="00E41AEF">
      <w:pPr>
        <w:spacing w:before="60" w:after="60" w:line="360" w:lineRule="auto"/>
        <w:jc w:val="both"/>
        <w:rPr>
          <w:rFonts w:ascii="Tahoma" w:hAnsi="Tahoma" w:cs="Tahoma"/>
          <w:b/>
          <w:bCs/>
          <w:sz w:val="22"/>
          <w:szCs w:val="22"/>
        </w:rPr>
      </w:pPr>
      <w:r w:rsidRPr="00465DA1">
        <w:rPr>
          <w:rFonts w:ascii="Tahoma" w:hAnsi="Tahoma" w:cs="Tahoma"/>
          <w:b/>
          <w:bCs/>
          <w:sz w:val="22"/>
          <w:szCs w:val="22"/>
        </w:rPr>
        <w:t>Unit V</w:t>
      </w:r>
      <w:r w:rsidR="00182375" w:rsidRPr="00465DA1">
        <w:rPr>
          <w:rFonts w:ascii="Tahoma" w:hAnsi="Tahoma" w:cs="Tahoma"/>
          <w:b/>
          <w:bCs/>
          <w:sz w:val="22"/>
          <w:szCs w:val="22"/>
        </w:rPr>
        <w:t xml:space="preserve"> : constitution of India, Human rights and Family and society</w:t>
      </w:r>
    </w:p>
    <w:p w14:paraId="5D100859" w14:textId="1F2FDD75" w:rsidR="0030566A" w:rsidRPr="00465DA1" w:rsidRDefault="0030566A" w:rsidP="00E41AEF">
      <w:pPr>
        <w:spacing w:before="60" w:after="60" w:line="360" w:lineRule="auto"/>
        <w:jc w:val="both"/>
        <w:rPr>
          <w:rFonts w:ascii="Tahoma" w:hAnsi="Tahoma" w:cs="Tahoma"/>
          <w:sz w:val="22"/>
          <w:szCs w:val="22"/>
        </w:rPr>
      </w:pPr>
      <w:r w:rsidRPr="00465DA1">
        <w:rPr>
          <w:rFonts w:ascii="Tahoma" w:hAnsi="Tahoma" w:cs="Tahoma"/>
          <w:sz w:val="22"/>
          <w:szCs w:val="22"/>
        </w:rPr>
        <w:t>Basic features of constitution of India - Human rights, Consumer awareness and Rights to information - Family and society</w:t>
      </w:r>
    </w:p>
    <w:p w14:paraId="62DDE8E5" w14:textId="77777777" w:rsidR="0064024B" w:rsidRPr="00465DA1" w:rsidRDefault="0064024B" w:rsidP="00B45653">
      <w:pPr>
        <w:spacing w:before="60" w:after="60" w:line="360" w:lineRule="auto"/>
        <w:rPr>
          <w:rFonts w:ascii="Tahoma" w:hAnsi="Tahoma" w:cs="Tahoma"/>
          <w:b/>
          <w:bCs/>
          <w:sz w:val="22"/>
          <w:szCs w:val="22"/>
        </w:rPr>
      </w:pPr>
      <w:r w:rsidRPr="00465DA1">
        <w:rPr>
          <w:rFonts w:ascii="Tahoma" w:hAnsi="Tahoma" w:cs="Tahoma"/>
          <w:b/>
          <w:bCs/>
          <w:sz w:val="22"/>
          <w:szCs w:val="22"/>
        </w:rPr>
        <w:t>Practical Schedule</w:t>
      </w:r>
    </w:p>
    <w:p w14:paraId="763C9652" w14:textId="0A4F81FC" w:rsidR="0064024B" w:rsidRPr="00465DA1" w:rsidRDefault="0064024B">
      <w:pPr>
        <w:pStyle w:val="ListParagraph"/>
        <w:numPr>
          <w:ilvl w:val="0"/>
          <w:numId w:val="7"/>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Introduction and Basic Components of NSS.  Orientation: history, objectives, principles, symbol, badge; regular programs under NSS</w:t>
      </w:r>
      <w:r w:rsidR="0030566A" w:rsidRPr="00465DA1">
        <w:rPr>
          <w:rFonts w:ascii="Tahoma" w:hAnsi="Tahoma" w:cs="Tahoma"/>
          <w:sz w:val="22"/>
          <w:szCs w:val="22"/>
        </w:rPr>
        <w:t>.</w:t>
      </w:r>
    </w:p>
    <w:p w14:paraId="0D5FAEAB" w14:textId="77777777" w:rsidR="0064024B" w:rsidRPr="00465DA1" w:rsidRDefault="0064024B">
      <w:pPr>
        <w:pStyle w:val="ListParagraph"/>
        <w:numPr>
          <w:ilvl w:val="0"/>
          <w:numId w:val="7"/>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Organizational structure of NSS, Code of conduct for NSS volunteers, points to be considered by NSS volunteers’ awareness about health.</w:t>
      </w:r>
    </w:p>
    <w:p w14:paraId="2ABC98BC" w14:textId="273A6808" w:rsidR="0064024B" w:rsidRPr="00465DA1" w:rsidRDefault="0064024B">
      <w:pPr>
        <w:pStyle w:val="ListParagraph"/>
        <w:numPr>
          <w:ilvl w:val="0"/>
          <w:numId w:val="7"/>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NSS program activities: Concept of regular activities, special camping, day camps, basis of adoption of village/slums, conducting survey, analyzing guiding</w:t>
      </w:r>
      <w:r w:rsidR="0030566A" w:rsidRPr="00465DA1">
        <w:rPr>
          <w:rFonts w:ascii="Tahoma" w:hAnsi="Tahoma" w:cs="Tahoma"/>
          <w:sz w:val="22"/>
          <w:szCs w:val="22"/>
        </w:rPr>
        <w:t>.</w:t>
      </w:r>
      <w:r w:rsidRPr="00465DA1">
        <w:rPr>
          <w:rFonts w:ascii="Tahoma" w:hAnsi="Tahoma" w:cs="Tahoma"/>
          <w:sz w:val="22"/>
          <w:szCs w:val="22"/>
        </w:rPr>
        <w:t xml:space="preserve"> </w:t>
      </w:r>
    </w:p>
    <w:p w14:paraId="203C2A22" w14:textId="77777777" w:rsidR="0064024B" w:rsidRPr="00465DA1" w:rsidRDefault="0064024B">
      <w:pPr>
        <w:pStyle w:val="ListParagraph"/>
        <w:numPr>
          <w:ilvl w:val="0"/>
          <w:numId w:val="7"/>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 xml:space="preserve">Financial patterns of scheme, youth program/ schemes of GOI, coordination with different agencies and maintenance of diary. </w:t>
      </w:r>
    </w:p>
    <w:p w14:paraId="3F2918EB" w14:textId="77777777" w:rsidR="0064024B" w:rsidRPr="00465DA1" w:rsidRDefault="0064024B">
      <w:pPr>
        <w:pStyle w:val="ListParagraph"/>
        <w:numPr>
          <w:ilvl w:val="0"/>
          <w:numId w:val="7"/>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Understanding youth. Definition, profile, categories, issues and challenges of youth; and opportunities for youth who is agent of the social change.</w:t>
      </w:r>
    </w:p>
    <w:p w14:paraId="26ADBC8D" w14:textId="04936465" w:rsidR="0064024B" w:rsidRPr="00465DA1" w:rsidRDefault="0064024B">
      <w:pPr>
        <w:pStyle w:val="ListParagraph"/>
        <w:numPr>
          <w:ilvl w:val="0"/>
          <w:numId w:val="7"/>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Community mobilization: Mapping of community stakeholders, designing the message as per problems and their culture</w:t>
      </w:r>
    </w:p>
    <w:p w14:paraId="72272424" w14:textId="77777777" w:rsidR="0064024B" w:rsidRPr="00465DA1" w:rsidRDefault="0064024B">
      <w:pPr>
        <w:pStyle w:val="ListParagraph"/>
        <w:numPr>
          <w:ilvl w:val="0"/>
          <w:numId w:val="7"/>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 xml:space="preserve">Identifying methods of mobilization involving youth-adult partnership. </w:t>
      </w:r>
    </w:p>
    <w:p w14:paraId="62A27EC0" w14:textId="77777777" w:rsidR="0064024B" w:rsidRPr="00465DA1" w:rsidRDefault="0064024B">
      <w:pPr>
        <w:pStyle w:val="ListParagraph"/>
        <w:numPr>
          <w:ilvl w:val="0"/>
          <w:numId w:val="7"/>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Social harmony and national integration</w:t>
      </w:r>
      <w:r w:rsidRPr="00465DA1">
        <w:rPr>
          <w:rFonts w:ascii="Tahoma" w:hAnsi="Tahoma" w:cs="Tahoma"/>
          <w:sz w:val="22"/>
          <w:szCs w:val="22"/>
          <w:lang w:val="en-US"/>
        </w:rPr>
        <w:t>.</w:t>
      </w:r>
    </w:p>
    <w:p w14:paraId="25D2E9C9" w14:textId="57C43FFE" w:rsidR="001B25FF" w:rsidRPr="00465DA1" w:rsidRDefault="001B25FF">
      <w:pPr>
        <w:pStyle w:val="ListParagraph"/>
        <w:numPr>
          <w:ilvl w:val="0"/>
          <w:numId w:val="7"/>
        </w:numPr>
        <w:spacing w:before="60" w:after="60" w:line="360" w:lineRule="auto"/>
        <w:contextualSpacing w:val="0"/>
        <w:jc w:val="both"/>
        <w:rPr>
          <w:rFonts w:ascii="Tahoma" w:hAnsi="Tahoma" w:cs="Tahoma"/>
          <w:b/>
          <w:bCs/>
          <w:sz w:val="22"/>
          <w:szCs w:val="22"/>
        </w:rPr>
      </w:pPr>
      <w:r w:rsidRPr="00465DA1">
        <w:rPr>
          <w:rFonts w:ascii="Tahoma" w:hAnsi="Tahoma" w:cs="Tahoma"/>
          <w:b/>
          <w:bCs/>
          <w:sz w:val="22"/>
          <w:szCs w:val="22"/>
        </w:rPr>
        <w:lastRenderedPageBreak/>
        <w:t>Mid Semester Examination</w:t>
      </w:r>
    </w:p>
    <w:p w14:paraId="0EE56764" w14:textId="6B57E401" w:rsidR="0064024B" w:rsidRPr="00465DA1" w:rsidRDefault="0064024B">
      <w:pPr>
        <w:pStyle w:val="ListParagraph"/>
        <w:numPr>
          <w:ilvl w:val="0"/>
          <w:numId w:val="7"/>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 xml:space="preserve">Indian history and culture, role of youth in nation building, </w:t>
      </w:r>
    </w:p>
    <w:p w14:paraId="11BC206D" w14:textId="1FD76891" w:rsidR="0064024B" w:rsidRPr="00465DA1" w:rsidRDefault="0064024B">
      <w:pPr>
        <w:pStyle w:val="ListParagraph"/>
        <w:numPr>
          <w:ilvl w:val="0"/>
          <w:numId w:val="7"/>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Conflict resolution and peace</w:t>
      </w:r>
      <w:r w:rsidR="0030566A" w:rsidRPr="00465DA1">
        <w:rPr>
          <w:rFonts w:ascii="Tahoma" w:hAnsi="Tahoma" w:cs="Tahoma"/>
          <w:sz w:val="22"/>
          <w:szCs w:val="22"/>
        </w:rPr>
        <w:t xml:space="preserve"> </w:t>
      </w:r>
      <w:r w:rsidRPr="00465DA1">
        <w:rPr>
          <w:rFonts w:ascii="Tahoma" w:hAnsi="Tahoma" w:cs="Tahoma"/>
          <w:sz w:val="22"/>
          <w:szCs w:val="22"/>
        </w:rPr>
        <w:t xml:space="preserve">building. </w:t>
      </w:r>
    </w:p>
    <w:p w14:paraId="7934B8CE" w14:textId="77777777" w:rsidR="0064024B" w:rsidRPr="00465DA1" w:rsidRDefault="0064024B">
      <w:pPr>
        <w:pStyle w:val="ListParagraph"/>
        <w:numPr>
          <w:ilvl w:val="0"/>
          <w:numId w:val="7"/>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 xml:space="preserve">Volunteerism and </w:t>
      </w:r>
      <w:r w:rsidRPr="00465DA1">
        <w:rPr>
          <w:rFonts w:ascii="Tahoma" w:hAnsi="Tahoma" w:cs="Tahoma"/>
          <w:i/>
          <w:iCs/>
          <w:sz w:val="22"/>
          <w:szCs w:val="22"/>
        </w:rPr>
        <w:t>shramdaan</w:t>
      </w:r>
      <w:r w:rsidRPr="00465DA1">
        <w:rPr>
          <w:rFonts w:ascii="Tahoma" w:hAnsi="Tahoma" w:cs="Tahoma"/>
          <w:sz w:val="22"/>
          <w:szCs w:val="22"/>
        </w:rPr>
        <w:t>. Indian tradition of volunteerism, its need, importance, motivation, and constraints; shaman as part of volunteerism</w:t>
      </w:r>
    </w:p>
    <w:p w14:paraId="76A2B46A" w14:textId="1C41F11F" w:rsidR="0064024B" w:rsidRPr="00465DA1" w:rsidRDefault="0064024B">
      <w:pPr>
        <w:pStyle w:val="ListParagraph"/>
        <w:numPr>
          <w:ilvl w:val="0"/>
          <w:numId w:val="7"/>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Citizenship, constitution, and human rights</w:t>
      </w:r>
    </w:p>
    <w:p w14:paraId="5AF030D4" w14:textId="328C8613" w:rsidR="0064024B" w:rsidRPr="00465DA1" w:rsidRDefault="0064024B">
      <w:pPr>
        <w:pStyle w:val="ListParagraph"/>
        <w:numPr>
          <w:ilvl w:val="0"/>
          <w:numId w:val="7"/>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Basic features of constitution of India, fundamental rights and duties</w:t>
      </w:r>
    </w:p>
    <w:p w14:paraId="4B8E2BA0" w14:textId="77777777" w:rsidR="0064024B" w:rsidRPr="00465DA1" w:rsidRDefault="0064024B">
      <w:pPr>
        <w:pStyle w:val="ListParagraph"/>
        <w:numPr>
          <w:ilvl w:val="0"/>
          <w:numId w:val="7"/>
        </w:numPr>
        <w:spacing w:before="60" w:after="60" w:line="360" w:lineRule="auto"/>
        <w:contextualSpacing w:val="0"/>
        <w:jc w:val="both"/>
        <w:rPr>
          <w:rFonts w:ascii="Tahoma" w:hAnsi="Tahoma" w:cs="Tahoma"/>
          <w:sz w:val="22"/>
          <w:szCs w:val="22"/>
        </w:rPr>
      </w:pPr>
      <w:r w:rsidRPr="00465DA1">
        <w:rPr>
          <w:rFonts w:ascii="Tahoma" w:hAnsi="Tahoma" w:cs="Tahoma"/>
          <w:sz w:val="22"/>
          <w:szCs w:val="22"/>
        </w:rPr>
        <w:t xml:space="preserve">Human rights, Consumer awareness and rights, Rights to information. </w:t>
      </w:r>
    </w:p>
    <w:p w14:paraId="282C8792" w14:textId="7AA144A7" w:rsidR="0064024B" w:rsidRPr="00465DA1" w:rsidRDefault="0064024B" w:rsidP="001B25FF">
      <w:pPr>
        <w:pStyle w:val="ListParagraph"/>
        <w:numPr>
          <w:ilvl w:val="0"/>
          <w:numId w:val="7"/>
        </w:numPr>
        <w:spacing w:before="60" w:after="60" w:line="360" w:lineRule="auto"/>
        <w:jc w:val="both"/>
        <w:rPr>
          <w:rFonts w:ascii="Tahoma" w:hAnsi="Tahoma" w:cs="Tahoma"/>
          <w:sz w:val="22"/>
          <w:szCs w:val="22"/>
        </w:rPr>
      </w:pPr>
      <w:r w:rsidRPr="00465DA1">
        <w:rPr>
          <w:rFonts w:ascii="Tahoma" w:hAnsi="Tahoma" w:cs="Tahoma"/>
          <w:sz w:val="22"/>
          <w:szCs w:val="22"/>
        </w:rPr>
        <w:t xml:space="preserve"> Family and society. Concept of family, community (PRIs and other community-based organizations) and society</w:t>
      </w:r>
    </w:p>
    <w:p w14:paraId="4F59BBD6" w14:textId="77777777" w:rsidR="0064024B" w:rsidRPr="00465DA1" w:rsidRDefault="0064024B" w:rsidP="00B45653">
      <w:pPr>
        <w:spacing w:before="60" w:after="60" w:line="360" w:lineRule="auto"/>
        <w:jc w:val="both"/>
        <w:rPr>
          <w:rFonts w:ascii="Tahoma" w:hAnsi="Tahoma" w:cs="Tahoma"/>
          <w:b/>
          <w:bCs/>
          <w:sz w:val="22"/>
          <w:szCs w:val="22"/>
        </w:rPr>
      </w:pPr>
      <w:r w:rsidRPr="00465DA1">
        <w:rPr>
          <w:rFonts w:ascii="Tahoma" w:hAnsi="Tahoma" w:cs="Tahoma"/>
          <w:b/>
          <w:bCs/>
          <w:sz w:val="22"/>
          <w:szCs w:val="22"/>
        </w:rPr>
        <w:t xml:space="preserve">       17.Final Practical Examination</w:t>
      </w:r>
    </w:p>
    <w:p w14:paraId="62F721D9" w14:textId="693DEE43" w:rsidR="00C2411F" w:rsidRPr="00465DA1" w:rsidRDefault="00C2411F" w:rsidP="00C2411F">
      <w:pPr>
        <w:spacing w:before="60" w:after="60" w:line="360" w:lineRule="auto"/>
        <w:rPr>
          <w:rFonts w:ascii="Tahoma" w:hAnsi="Tahoma" w:cs="Tahoma"/>
          <w:b/>
          <w:bCs/>
          <w:sz w:val="22"/>
          <w:szCs w:val="22"/>
        </w:rPr>
      </w:pPr>
      <w:r w:rsidRPr="00465DA1">
        <w:rPr>
          <w:rFonts w:ascii="Tahoma" w:hAnsi="Tahoma" w:cs="Tahoma"/>
          <w:b/>
          <w:bCs/>
          <w:sz w:val="22"/>
          <w:szCs w:val="22"/>
        </w:rPr>
        <w:t>References</w:t>
      </w:r>
    </w:p>
    <w:p w14:paraId="53ABA6F1" w14:textId="77777777" w:rsidR="0064024B" w:rsidRPr="00465DA1" w:rsidRDefault="0064024B">
      <w:pPr>
        <w:pStyle w:val="ListParagraph"/>
        <w:numPr>
          <w:ilvl w:val="0"/>
          <w:numId w:val="19"/>
        </w:numPr>
        <w:spacing w:before="60" w:after="60" w:line="360" w:lineRule="auto"/>
        <w:contextualSpacing w:val="0"/>
        <w:rPr>
          <w:rFonts w:ascii="Tahoma" w:hAnsi="Tahoma" w:cs="Tahoma"/>
          <w:sz w:val="22"/>
          <w:szCs w:val="22"/>
        </w:rPr>
      </w:pPr>
      <w:r w:rsidRPr="00465DA1">
        <w:rPr>
          <w:rFonts w:ascii="Tahoma" w:hAnsi="Tahoma" w:cs="Tahoma"/>
          <w:sz w:val="22"/>
          <w:szCs w:val="22"/>
        </w:rPr>
        <w:t>National Service Scheme:2020.  A Youth Volunteers Programme for Under Graduate Students as Per UGC Guidelines</w:t>
      </w:r>
    </w:p>
    <w:p w14:paraId="7B305CEA" w14:textId="77777777" w:rsidR="0064024B" w:rsidRPr="00465DA1" w:rsidRDefault="0064024B">
      <w:pPr>
        <w:pStyle w:val="ListParagraph"/>
        <w:numPr>
          <w:ilvl w:val="0"/>
          <w:numId w:val="19"/>
        </w:numPr>
        <w:spacing w:before="60" w:after="60" w:line="360" w:lineRule="auto"/>
        <w:contextualSpacing w:val="0"/>
        <w:rPr>
          <w:rFonts w:ascii="Tahoma" w:hAnsi="Tahoma" w:cs="Tahoma"/>
          <w:sz w:val="22"/>
          <w:szCs w:val="22"/>
        </w:rPr>
      </w:pPr>
      <w:r w:rsidRPr="00465DA1">
        <w:rPr>
          <w:rFonts w:ascii="Tahoma" w:hAnsi="Tahoma" w:cs="Tahoma"/>
          <w:sz w:val="22"/>
          <w:szCs w:val="22"/>
        </w:rPr>
        <w:t>National Service Scheme Manual (Revised) 2006. Government of India, Ministry of Youth Affairs &amp; Sports, New Delhi</w:t>
      </w:r>
    </w:p>
    <w:p w14:paraId="2DEFBE0F" w14:textId="77777777" w:rsidR="0064024B" w:rsidRPr="00465DA1" w:rsidRDefault="0064024B">
      <w:pPr>
        <w:pStyle w:val="ListParagraph"/>
        <w:numPr>
          <w:ilvl w:val="0"/>
          <w:numId w:val="19"/>
        </w:numPr>
        <w:spacing w:before="60" w:after="60" w:line="360" w:lineRule="auto"/>
        <w:contextualSpacing w:val="0"/>
        <w:rPr>
          <w:rFonts w:ascii="Tahoma" w:hAnsi="Tahoma" w:cs="Tahoma"/>
          <w:sz w:val="22"/>
          <w:szCs w:val="22"/>
        </w:rPr>
      </w:pPr>
      <w:r w:rsidRPr="00465DA1">
        <w:rPr>
          <w:rFonts w:ascii="Tahoma" w:hAnsi="Tahoma" w:cs="Tahoma"/>
          <w:sz w:val="22"/>
          <w:szCs w:val="22"/>
        </w:rPr>
        <w:t>Nirmalya Kumar Sinha and Surajit Majumder, 2021. Textbook of National Service Scheme and Youth, New Delhi</w:t>
      </w:r>
    </w:p>
    <w:p w14:paraId="615B1638" w14:textId="25E9B633" w:rsidR="0064024B" w:rsidRPr="00465DA1" w:rsidRDefault="00C2411F" w:rsidP="00B45653">
      <w:pPr>
        <w:spacing w:before="60" w:after="60" w:line="360" w:lineRule="auto"/>
        <w:rPr>
          <w:rFonts w:ascii="Tahoma" w:hAnsi="Tahoma" w:cs="Tahoma"/>
          <w:b/>
          <w:bCs/>
          <w:sz w:val="22"/>
          <w:szCs w:val="22"/>
        </w:rPr>
      </w:pPr>
      <w:r w:rsidRPr="00465DA1">
        <w:rPr>
          <w:rFonts w:ascii="Tahoma" w:hAnsi="Tahoma" w:cs="Tahoma"/>
          <w:b/>
          <w:bCs/>
          <w:sz w:val="22"/>
          <w:szCs w:val="22"/>
        </w:rPr>
        <w:t>e-</w:t>
      </w:r>
      <w:r w:rsidR="0064024B" w:rsidRPr="00465DA1">
        <w:rPr>
          <w:rFonts w:ascii="Tahoma" w:hAnsi="Tahoma" w:cs="Tahoma"/>
          <w:b/>
          <w:bCs/>
          <w:sz w:val="22"/>
          <w:szCs w:val="22"/>
        </w:rPr>
        <w:t xml:space="preserve"> Resources</w:t>
      </w:r>
    </w:p>
    <w:p w14:paraId="7E705B33" w14:textId="77777777" w:rsidR="0064024B" w:rsidRPr="00465DA1" w:rsidRDefault="0064024B">
      <w:pPr>
        <w:pStyle w:val="ListParagraph"/>
        <w:numPr>
          <w:ilvl w:val="0"/>
          <w:numId w:val="39"/>
        </w:numPr>
        <w:spacing w:before="60" w:after="60" w:line="360" w:lineRule="auto"/>
        <w:rPr>
          <w:rFonts w:ascii="Tahoma" w:hAnsi="Tahoma" w:cs="Tahoma"/>
          <w:sz w:val="22"/>
          <w:szCs w:val="22"/>
        </w:rPr>
      </w:pPr>
      <w:hyperlink r:id="rId15" w:history="1">
        <w:r w:rsidRPr="00465DA1">
          <w:rPr>
            <w:rFonts w:ascii="Tahoma" w:hAnsi="Tahoma" w:cs="Tahoma"/>
            <w:sz w:val="22"/>
            <w:szCs w:val="22"/>
          </w:rPr>
          <w:t>https://nss.gov.in</w:t>
        </w:r>
        <w:r w:rsidRPr="00465DA1">
          <w:rPr>
            <w:rFonts w:ascii="Tahoma" w:hAnsi="Tahoma" w:cs="Tahoma"/>
          </w:rPr>
          <w:t>/</w:t>
        </w:r>
      </w:hyperlink>
    </w:p>
    <w:p w14:paraId="3767B335" w14:textId="77777777" w:rsidR="0064024B" w:rsidRPr="00465DA1" w:rsidRDefault="0064024B" w:rsidP="00B45653">
      <w:pPr>
        <w:spacing w:before="60" w:after="60" w:line="360" w:lineRule="auto"/>
        <w:rPr>
          <w:rFonts w:ascii="Tahoma" w:hAnsi="Tahoma" w:cs="Tahoma"/>
          <w:b/>
          <w:bCs/>
          <w:sz w:val="22"/>
          <w:szCs w:val="22"/>
        </w:rPr>
      </w:pPr>
    </w:p>
    <w:p w14:paraId="2052BF83" w14:textId="77777777" w:rsidR="0064024B" w:rsidRPr="00465DA1" w:rsidRDefault="0064024B" w:rsidP="00B45653">
      <w:pPr>
        <w:spacing w:before="60" w:after="60" w:line="360" w:lineRule="auto"/>
        <w:rPr>
          <w:rFonts w:ascii="Tahoma" w:eastAsia="Calibri" w:hAnsi="Tahoma" w:cs="Tahoma"/>
          <w:b/>
          <w:bCs/>
          <w:sz w:val="22"/>
          <w:szCs w:val="22"/>
        </w:rPr>
      </w:pPr>
      <w:r w:rsidRPr="00465DA1">
        <w:rPr>
          <w:rFonts w:ascii="Tahoma" w:eastAsia="Calibri" w:hAnsi="Tahoma" w:cs="Tahoma"/>
          <w:b/>
          <w:bCs/>
          <w:sz w:val="22"/>
          <w:szCs w:val="22"/>
        </w:rPr>
        <w:br w:type="page"/>
      </w:r>
    </w:p>
    <w:p w14:paraId="2189D477" w14:textId="77777777" w:rsidR="0064024B" w:rsidRPr="00465DA1" w:rsidRDefault="0064024B" w:rsidP="00B45653">
      <w:pPr>
        <w:spacing w:before="60" w:after="60" w:line="360" w:lineRule="auto"/>
        <w:jc w:val="center"/>
        <w:rPr>
          <w:rFonts w:ascii="Tahoma" w:eastAsia="Calibri" w:hAnsi="Tahoma" w:cs="Tahoma"/>
          <w:b/>
          <w:bCs/>
          <w:sz w:val="26"/>
          <w:szCs w:val="26"/>
        </w:rPr>
      </w:pPr>
      <w:r w:rsidRPr="00465DA1">
        <w:rPr>
          <w:rFonts w:ascii="Tahoma" w:eastAsia="Calibri" w:hAnsi="Tahoma" w:cs="Tahoma"/>
          <w:b/>
          <w:bCs/>
          <w:sz w:val="26"/>
          <w:szCs w:val="26"/>
        </w:rPr>
        <w:lastRenderedPageBreak/>
        <w:t>NCC  101 National Cadet Corps I (0+1)</w:t>
      </w:r>
    </w:p>
    <w:p w14:paraId="43C863C8" w14:textId="749B1E8A" w:rsidR="0064024B" w:rsidRPr="00465DA1" w:rsidRDefault="0064024B" w:rsidP="00B45653">
      <w:pPr>
        <w:spacing w:before="60" w:after="60" w:line="360" w:lineRule="auto"/>
        <w:rPr>
          <w:rFonts w:ascii="Tahoma" w:eastAsia="Calibri" w:hAnsi="Tahoma" w:cs="Tahoma"/>
          <w:b/>
          <w:bCs/>
          <w:sz w:val="22"/>
          <w:szCs w:val="22"/>
        </w:rPr>
      </w:pPr>
      <w:r w:rsidRPr="00465DA1">
        <w:rPr>
          <w:rFonts w:ascii="Tahoma" w:eastAsia="Calibri" w:hAnsi="Tahoma" w:cs="Tahoma"/>
          <w:b/>
          <w:bCs/>
          <w:sz w:val="22"/>
          <w:szCs w:val="22"/>
        </w:rPr>
        <w:t>Practical</w:t>
      </w:r>
      <w:r w:rsidR="004978EA" w:rsidRPr="00465DA1">
        <w:rPr>
          <w:rFonts w:ascii="Tahoma" w:eastAsia="Calibri" w:hAnsi="Tahoma" w:cs="Tahoma"/>
          <w:b/>
          <w:bCs/>
          <w:sz w:val="22"/>
          <w:szCs w:val="22"/>
        </w:rPr>
        <w:t>s</w:t>
      </w:r>
    </w:p>
    <w:p w14:paraId="5D91446D" w14:textId="72F59CAB" w:rsidR="0064024B" w:rsidRPr="00465DA1" w:rsidRDefault="0064024B" w:rsidP="00B45653">
      <w:pPr>
        <w:pBdr>
          <w:top w:val="nil"/>
          <w:left w:val="nil"/>
          <w:bottom w:val="nil"/>
          <w:right w:val="nil"/>
          <w:between w:val="nil"/>
        </w:pBdr>
        <w:spacing w:before="60" w:after="60" w:line="360" w:lineRule="auto"/>
        <w:jc w:val="both"/>
        <w:rPr>
          <w:rFonts w:ascii="Tahoma" w:eastAsia="Times New Roman" w:hAnsi="Tahoma" w:cs="Tahoma"/>
          <w:b/>
          <w:color w:val="000000"/>
          <w:sz w:val="22"/>
          <w:szCs w:val="22"/>
        </w:rPr>
      </w:pPr>
      <w:r w:rsidRPr="00465DA1">
        <w:rPr>
          <w:rFonts w:ascii="Tahoma" w:eastAsia="Times New Roman" w:hAnsi="Tahoma" w:cs="Tahoma"/>
          <w:b/>
          <w:color w:val="000000"/>
          <w:sz w:val="22"/>
          <w:szCs w:val="22"/>
        </w:rPr>
        <w:t>U</w:t>
      </w:r>
      <w:r w:rsidR="00246DA8">
        <w:rPr>
          <w:rFonts w:ascii="Tahoma" w:eastAsia="Times New Roman" w:hAnsi="Tahoma" w:cs="Tahoma"/>
          <w:b/>
          <w:color w:val="000000"/>
          <w:sz w:val="22"/>
          <w:szCs w:val="22"/>
        </w:rPr>
        <w:t>nit</w:t>
      </w:r>
      <w:r w:rsidRPr="00465DA1">
        <w:rPr>
          <w:rFonts w:ascii="Tahoma" w:eastAsia="Times New Roman" w:hAnsi="Tahoma" w:cs="Tahoma"/>
          <w:b/>
          <w:color w:val="000000"/>
          <w:sz w:val="22"/>
          <w:szCs w:val="22"/>
        </w:rPr>
        <w:t xml:space="preserve"> I: NCC General and drill</w:t>
      </w:r>
    </w:p>
    <w:p w14:paraId="28FAE66F" w14:textId="77777777" w:rsidR="0064024B" w:rsidRPr="00465DA1" w:rsidRDefault="0064024B" w:rsidP="00B45653">
      <w:pPr>
        <w:pBdr>
          <w:top w:val="nil"/>
          <w:left w:val="nil"/>
          <w:bottom w:val="nil"/>
          <w:right w:val="nil"/>
          <w:between w:val="nil"/>
        </w:pBdr>
        <w:spacing w:before="60" w:after="60" w:line="360" w:lineRule="auto"/>
        <w:jc w:val="both"/>
        <w:rPr>
          <w:rFonts w:ascii="Tahoma" w:eastAsia="Times New Roman" w:hAnsi="Tahoma" w:cs="Tahoma"/>
          <w:color w:val="000000"/>
          <w:sz w:val="22"/>
          <w:szCs w:val="22"/>
        </w:rPr>
      </w:pPr>
      <w:r w:rsidRPr="00465DA1">
        <w:rPr>
          <w:rFonts w:ascii="Tahoma" w:eastAsia="Times New Roman" w:hAnsi="Tahoma" w:cs="Tahoma"/>
          <w:color w:val="000000"/>
          <w:sz w:val="22"/>
          <w:szCs w:val="22"/>
        </w:rPr>
        <w:t>Introduction of NCC, History, Aims, objectives, organization of NCC and NCC song. DG’s cardinals of discipline. Drill- aim, general words of command, attention, stands at ease, stand easy and turning. Sizing, numbering, forming in three ranks, open and close order march, and dressing. Saluting at the halt, getting on parade, dismissing, and falling out.</w:t>
      </w:r>
    </w:p>
    <w:p w14:paraId="3C670C30" w14:textId="0A34862A" w:rsidR="0064024B" w:rsidRPr="00465DA1" w:rsidRDefault="0064024B" w:rsidP="00B45653">
      <w:pPr>
        <w:pBdr>
          <w:top w:val="nil"/>
          <w:left w:val="nil"/>
          <w:bottom w:val="nil"/>
          <w:right w:val="nil"/>
          <w:between w:val="nil"/>
        </w:pBdr>
        <w:spacing w:before="60" w:after="60" w:line="360" w:lineRule="auto"/>
        <w:jc w:val="both"/>
        <w:rPr>
          <w:rFonts w:ascii="Tahoma" w:eastAsia="Times New Roman" w:hAnsi="Tahoma" w:cs="Tahoma"/>
          <w:b/>
          <w:color w:val="000000"/>
          <w:sz w:val="22"/>
          <w:szCs w:val="22"/>
        </w:rPr>
      </w:pPr>
      <w:r w:rsidRPr="00465DA1">
        <w:rPr>
          <w:rFonts w:ascii="Tahoma" w:eastAsia="Times New Roman" w:hAnsi="Tahoma" w:cs="Tahoma"/>
          <w:b/>
          <w:color w:val="000000"/>
          <w:sz w:val="22"/>
          <w:szCs w:val="22"/>
        </w:rPr>
        <w:t>U</w:t>
      </w:r>
      <w:r w:rsidR="00246DA8">
        <w:rPr>
          <w:rFonts w:ascii="Tahoma" w:eastAsia="Times New Roman" w:hAnsi="Tahoma" w:cs="Tahoma"/>
          <w:b/>
          <w:color w:val="000000"/>
          <w:sz w:val="22"/>
          <w:szCs w:val="22"/>
        </w:rPr>
        <w:t>nit</w:t>
      </w:r>
      <w:r w:rsidRPr="00465DA1">
        <w:rPr>
          <w:rFonts w:ascii="Tahoma" w:eastAsia="Times New Roman" w:hAnsi="Tahoma" w:cs="Tahoma"/>
          <w:b/>
          <w:color w:val="000000"/>
          <w:sz w:val="22"/>
          <w:szCs w:val="22"/>
        </w:rPr>
        <w:t xml:space="preserve"> II: Drill and Marching</w:t>
      </w:r>
    </w:p>
    <w:p w14:paraId="584B5B70" w14:textId="77777777" w:rsidR="0064024B" w:rsidRPr="00465DA1" w:rsidRDefault="0064024B" w:rsidP="00B45653">
      <w:pPr>
        <w:pBdr>
          <w:top w:val="nil"/>
          <w:left w:val="nil"/>
          <w:bottom w:val="nil"/>
          <w:right w:val="nil"/>
          <w:between w:val="nil"/>
        </w:pBdr>
        <w:spacing w:before="60" w:after="60" w:line="360" w:lineRule="auto"/>
        <w:jc w:val="both"/>
        <w:rPr>
          <w:rFonts w:ascii="Tahoma" w:eastAsia="Times New Roman" w:hAnsi="Tahoma" w:cs="Tahoma"/>
          <w:color w:val="000000"/>
          <w:sz w:val="22"/>
          <w:szCs w:val="22"/>
        </w:rPr>
      </w:pPr>
      <w:r w:rsidRPr="00465DA1">
        <w:rPr>
          <w:rFonts w:ascii="Tahoma" w:eastAsia="Times New Roman" w:hAnsi="Tahoma" w:cs="Tahoma"/>
          <w:color w:val="000000"/>
          <w:sz w:val="22"/>
          <w:szCs w:val="22"/>
        </w:rPr>
        <w:t>Marching, length of pace, and time of marching in quick/slow time and halt. Side pace, pace forward and to the rear. Turning on the march and wheeling. Saluting on the march. Marking time, forward march, and halt. Changing step, formation of squad and squad drill.</w:t>
      </w:r>
    </w:p>
    <w:p w14:paraId="5DFFB4E6" w14:textId="0CBBB45C" w:rsidR="0064024B" w:rsidRPr="00465DA1" w:rsidRDefault="0064024B" w:rsidP="00B45653">
      <w:pPr>
        <w:pBdr>
          <w:top w:val="nil"/>
          <w:left w:val="nil"/>
          <w:bottom w:val="nil"/>
          <w:right w:val="nil"/>
          <w:between w:val="nil"/>
        </w:pBdr>
        <w:spacing w:before="60" w:after="60" w:line="360" w:lineRule="auto"/>
        <w:jc w:val="both"/>
        <w:rPr>
          <w:rFonts w:ascii="Tahoma" w:eastAsia="Times New Roman" w:hAnsi="Tahoma" w:cs="Tahoma"/>
          <w:b/>
          <w:color w:val="000000"/>
          <w:sz w:val="22"/>
          <w:szCs w:val="22"/>
        </w:rPr>
      </w:pPr>
      <w:r w:rsidRPr="00465DA1">
        <w:rPr>
          <w:rFonts w:ascii="Tahoma" w:eastAsia="Times New Roman" w:hAnsi="Tahoma" w:cs="Tahoma"/>
          <w:b/>
          <w:color w:val="000000"/>
          <w:sz w:val="22"/>
          <w:szCs w:val="22"/>
        </w:rPr>
        <w:t>U</w:t>
      </w:r>
      <w:r w:rsidR="00246DA8">
        <w:rPr>
          <w:rFonts w:ascii="Tahoma" w:eastAsia="Times New Roman" w:hAnsi="Tahoma" w:cs="Tahoma"/>
          <w:b/>
          <w:color w:val="000000"/>
          <w:sz w:val="22"/>
          <w:szCs w:val="22"/>
        </w:rPr>
        <w:t>nit</w:t>
      </w:r>
      <w:r w:rsidRPr="00465DA1">
        <w:rPr>
          <w:rFonts w:ascii="Tahoma" w:eastAsia="Times New Roman" w:hAnsi="Tahoma" w:cs="Tahoma"/>
          <w:b/>
          <w:color w:val="000000"/>
          <w:sz w:val="22"/>
          <w:szCs w:val="22"/>
        </w:rPr>
        <w:t xml:space="preserve"> III</w:t>
      </w:r>
      <w:r w:rsidRPr="00465DA1">
        <w:rPr>
          <w:rFonts w:ascii="Tahoma" w:eastAsia="Times New Roman" w:hAnsi="Tahoma" w:cs="Tahoma"/>
          <w:color w:val="000000"/>
          <w:sz w:val="22"/>
          <w:szCs w:val="22"/>
        </w:rPr>
        <w:t xml:space="preserve">: </w:t>
      </w:r>
      <w:r w:rsidRPr="00465DA1">
        <w:rPr>
          <w:rFonts w:ascii="Tahoma" w:eastAsia="Times New Roman" w:hAnsi="Tahoma" w:cs="Tahoma"/>
          <w:b/>
          <w:color w:val="000000"/>
          <w:sz w:val="22"/>
          <w:szCs w:val="22"/>
        </w:rPr>
        <w:t>National Integration, Personality Development, leadership development</w:t>
      </w:r>
    </w:p>
    <w:p w14:paraId="35CBB3E5" w14:textId="77777777" w:rsidR="0064024B" w:rsidRPr="00465DA1" w:rsidRDefault="0064024B" w:rsidP="00B45653">
      <w:pPr>
        <w:pBdr>
          <w:top w:val="nil"/>
          <w:left w:val="nil"/>
          <w:bottom w:val="nil"/>
          <w:right w:val="nil"/>
          <w:between w:val="nil"/>
        </w:pBdr>
        <w:spacing w:before="60" w:after="60" w:line="360" w:lineRule="auto"/>
        <w:jc w:val="both"/>
        <w:rPr>
          <w:rFonts w:ascii="Tahoma" w:eastAsia="Times New Roman" w:hAnsi="Tahoma" w:cs="Tahoma"/>
          <w:color w:val="000000"/>
          <w:sz w:val="22"/>
          <w:szCs w:val="22"/>
        </w:rPr>
      </w:pPr>
      <w:r w:rsidRPr="00465DA1">
        <w:rPr>
          <w:rFonts w:ascii="Tahoma" w:eastAsia="Times New Roman" w:hAnsi="Tahoma" w:cs="Tahoma"/>
          <w:color w:val="000000"/>
          <w:sz w:val="22"/>
          <w:szCs w:val="22"/>
        </w:rPr>
        <w:t>Command and control, organization, badges of rank, honors, and awards. Nation Building- cultural heritage, religions, traditions, and customs of India. National integration. Values and ethics, perception, communication, motivation, decision making, discipline and duties of good citizens. Leadership traits, types of leadership. Character/personality development.</w:t>
      </w:r>
    </w:p>
    <w:p w14:paraId="62C137F3" w14:textId="1777FA74" w:rsidR="0064024B" w:rsidRPr="00465DA1" w:rsidRDefault="0064024B" w:rsidP="00B45653">
      <w:pPr>
        <w:pBdr>
          <w:top w:val="nil"/>
          <w:left w:val="nil"/>
          <w:bottom w:val="nil"/>
          <w:right w:val="nil"/>
          <w:between w:val="nil"/>
        </w:pBdr>
        <w:spacing w:before="60" w:after="60" w:line="360" w:lineRule="auto"/>
        <w:jc w:val="both"/>
        <w:rPr>
          <w:rFonts w:ascii="Tahoma" w:eastAsia="Times New Roman" w:hAnsi="Tahoma" w:cs="Tahoma"/>
          <w:b/>
          <w:color w:val="000000"/>
          <w:sz w:val="22"/>
          <w:szCs w:val="22"/>
        </w:rPr>
      </w:pPr>
      <w:r w:rsidRPr="00465DA1">
        <w:rPr>
          <w:rFonts w:ascii="Tahoma" w:eastAsia="Times New Roman" w:hAnsi="Tahoma" w:cs="Tahoma"/>
          <w:b/>
          <w:color w:val="000000"/>
          <w:sz w:val="22"/>
          <w:szCs w:val="22"/>
        </w:rPr>
        <w:t>U</w:t>
      </w:r>
      <w:r w:rsidR="00246DA8">
        <w:rPr>
          <w:rFonts w:ascii="Tahoma" w:eastAsia="Times New Roman" w:hAnsi="Tahoma" w:cs="Tahoma"/>
          <w:b/>
          <w:color w:val="000000"/>
          <w:sz w:val="22"/>
          <w:szCs w:val="22"/>
        </w:rPr>
        <w:t>nit</w:t>
      </w:r>
      <w:r w:rsidRPr="00465DA1">
        <w:rPr>
          <w:rFonts w:ascii="Tahoma" w:eastAsia="Times New Roman" w:hAnsi="Tahoma" w:cs="Tahoma"/>
          <w:b/>
          <w:color w:val="000000"/>
          <w:sz w:val="22"/>
          <w:szCs w:val="22"/>
        </w:rPr>
        <w:t xml:space="preserve"> IV:</w:t>
      </w:r>
      <w:r w:rsidRPr="00465DA1">
        <w:rPr>
          <w:rFonts w:ascii="Tahoma" w:eastAsia="Times New Roman" w:hAnsi="Tahoma" w:cs="Tahoma"/>
          <w:color w:val="000000"/>
          <w:sz w:val="22"/>
          <w:szCs w:val="22"/>
        </w:rPr>
        <w:t xml:space="preserve"> </w:t>
      </w:r>
      <w:r w:rsidRPr="00465DA1">
        <w:rPr>
          <w:rFonts w:ascii="Tahoma" w:eastAsia="Times New Roman" w:hAnsi="Tahoma" w:cs="Tahoma"/>
          <w:b/>
          <w:color w:val="000000"/>
          <w:sz w:val="22"/>
          <w:szCs w:val="22"/>
        </w:rPr>
        <w:t>General Awareness and involvement in social activities, Armed Forces</w:t>
      </w:r>
    </w:p>
    <w:p w14:paraId="298C445D" w14:textId="77777777" w:rsidR="0064024B" w:rsidRPr="00465DA1" w:rsidRDefault="0064024B" w:rsidP="00B45653">
      <w:pPr>
        <w:pBdr>
          <w:top w:val="nil"/>
          <w:left w:val="nil"/>
          <w:bottom w:val="nil"/>
          <w:right w:val="nil"/>
          <w:between w:val="nil"/>
        </w:pBdr>
        <w:spacing w:before="60" w:after="60" w:line="360" w:lineRule="auto"/>
        <w:jc w:val="both"/>
        <w:rPr>
          <w:rFonts w:ascii="Tahoma" w:eastAsia="Times New Roman" w:hAnsi="Tahoma" w:cs="Tahoma"/>
          <w:color w:val="000000"/>
          <w:sz w:val="22"/>
          <w:szCs w:val="22"/>
        </w:rPr>
      </w:pPr>
      <w:r w:rsidRPr="00465DA1">
        <w:rPr>
          <w:rFonts w:ascii="Tahoma" w:eastAsia="Times New Roman" w:hAnsi="Tahoma" w:cs="Tahoma"/>
          <w:color w:val="000000"/>
          <w:sz w:val="22"/>
          <w:szCs w:val="22"/>
        </w:rPr>
        <w:t xml:space="preserve">Civil defense organization, types of emergencies, firefighting, protection. Maintenance of essential services, disaster management, aid during development projects. </w:t>
      </w:r>
    </w:p>
    <w:p w14:paraId="05276A85" w14:textId="77F7D9DD" w:rsidR="0064024B" w:rsidRPr="00465DA1" w:rsidRDefault="0064024B" w:rsidP="00B45653">
      <w:pPr>
        <w:pBdr>
          <w:top w:val="nil"/>
          <w:left w:val="nil"/>
          <w:bottom w:val="nil"/>
          <w:right w:val="nil"/>
          <w:between w:val="nil"/>
        </w:pBdr>
        <w:spacing w:before="60" w:after="60" w:line="360" w:lineRule="auto"/>
        <w:jc w:val="both"/>
        <w:rPr>
          <w:rFonts w:ascii="Tahoma" w:eastAsia="Times New Roman" w:hAnsi="Tahoma" w:cs="Tahoma"/>
          <w:b/>
          <w:color w:val="000000"/>
          <w:sz w:val="22"/>
          <w:szCs w:val="22"/>
        </w:rPr>
      </w:pPr>
      <w:r w:rsidRPr="00465DA1">
        <w:rPr>
          <w:rFonts w:ascii="Tahoma" w:eastAsia="Times New Roman" w:hAnsi="Tahoma" w:cs="Tahoma"/>
          <w:b/>
          <w:color w:val="000000"/>
          <w:sz w:val="22"/>
          <w:szCs w:val="22"/>
        </w:rPr>
        <w:t>U</w:t>
      </w:r>
      <w:r w:rsidR="00246DA8">
        <w:rPr>
          <w:rFonts w:ascii="Tahoma" w:eastAsia="Times New Roman" w:hAnsi="Tahoma" w:cs="Tahoma"/>
          <w:b/>
          <w:color w:val="000000"/>
          <w:sz w:val="22"/>
          <w:szCs w:val="22"/>
        </w:rPr>
        <w:t>nit</w:t>
      </w:r>
      <w:r w:rsidRPr="00465DA1">
        <w:rPr>
          <w:rFonts w:ascii="Tahoma" w:eastAsia="Times New Roman" w:hAnsi="Tahoma" w:cs="Tahoma"/>
          <w:b/>
          <w:color w:val="000000"/>
          <w:sz w:val="22"/>
          <w:szCs w:val="22"/>
        </w:rPr>
        <w:t xml:space="preserve"> V: Social Service and Community Development</w:t>
      </w:r>
    </w:p>
    <w:p w14:paraId="542E35C6" w14:textId="77777777" w:rsidR="0064024B" w:rsidRPr="00465DA1" w:rsidRDefault="0064024B" w:rsidP="00B45653">
      <w:pPr>
        <w:pBdr>
          <w:top w:val="nil"/>
          <w:left w:val="nil"/>
          <w:bottom w:val="nil"/>
          <w:right w:val="nil"/>
          <w:between w:val="nil"/>
        </w:pBdr>
        <w:spacing w:before="60" w:after="60" w:line="360" w:lineRule="auto"/>
        <w:jc w:val="both"/>
        <w:rPr>
          <w:rFonts w:ascii="Tahoma" w:eastAsia="Times New Roman" w:hAnsi="Tahoma" w:cs="Tahoma"/>
          <w:color w:val="000000"/>
          <w:sz w:val="22"/>
          <w:szCs w:val="22"/>
        </w:rPr>
      </w:pPr>
      <w:r w:rsidRPr="00465DA1">
        <w:rPr>
          <w:rFonts w:ascii="Tahoma" w:eastAsia="Times New Roman" w:hAnsi="Tahoma" w:cs="Tahoma"/>
          <w:color w:val="000000"/>
          <w:sz w:val="22"/>
          <w:szCs w:val="22"/>
        </w:rPr>
        <w:t>Basics of social service, weaker sections of society and their needs, NGO’s and their contribution, contribution of youth towards social welfare and family planning. Structure and function of human body, diet and exercise, hygiene and sanitation. Preventable diseases including AIDS, safe blood donation, first aid, physical and mental health. Adventure activities. Basic principles of ecology, environmental conservation, pollution and its control.</w:t>
      </w:r>
    </w:p>
    <w:p w14:paraId="0BD1D562" w14:textId="77777777" w:rsidR="0064024B" w:rsidRPr="00465DA1" w:rsidRDefault="0064024B" w:rsidP="00B45653">
      <w:pPr>
        <w:spacing w:before="60" w:after="60" w:line="360" w:lineRule="auto"/>
        <w:ind w:left="-2"/>
        <w:jc w:val="both"/>
        <w:rPr>
          <w:rFonts w:ascii="Tahoma" w:eastAsia="Times New Roman" w:hAnsi="Tahoma" w:cs="Tahoma"/>
          <w:b/>
          <w:sz w:val="22"/>
          <w:szCs w:val="22"/>
        </w:rPr>
      </w:pPr>
      <w:r w:rsidRPr="00465DA1">
        <w:rPr>
          <w:rFonts w:ascii="Tahoma" w:eastAsia="Times New Roman" w:hAnsi="Tahoma" w:cs="Tahoma"/>
          <w:b/>
          <w:sz w:val="22"/>
          <w:szCs w:val="22"/>
        </w:rPr>
        <w:t xml:space="preserve">Practical Schedule </w:t>
      </w:r>
    </w:p>
    <w:p w14:paraId="0BF3CC06" w14:textId="77777777" w:rsidR="0064024B" w:rsidRPr="00465DA1" w:rsidRDefault="0064024B">
      <w:pPr>
        <w:pStyle w:val="ListParagraph"/>
        <w:numPr>
          <w:ilvl w:val="0"/>
          <w:numId w:val="21"/>
        </w:numPr>
        <w:spacing w:before="60" w:after="60" w:line="360" w:lineRule="auto"/>
        <w:contextualSpacing w:val="0"/>
        <w:jc w:val="both"/>
        <w:rPr>
          <w:rFonts w:ascii="Tahoma" w:eastAsia="Times New Roman" w:hAnsi="Tahoma" w:cs="Tahoma"/>
          <w:b/>
          <w:sz w:val="22"/>
          <w:szCs w:val="22"/>
        </w:rPr>
      </w:pPr>
      <w:r w:rsidRPr="00465DA1">
        <w:rPr>
          <w:rFonts w:ascii="Tahoma" w:eastAsia="Times New Roman" w:hAnsi="Tahoma" w:cs="Tahoma"/>
          <w:color w:val="000000"/>
          <w:sz w:val="22"/>
          <w:szCs w:val="22"/>
        </w:rPr>
        <w:t>Aims, objectives, organization of NCC and NCC song. DG’s cardinals of discipline.</w:t>
      </w:r>
    </w:p>
    <w:p w14:paraId="22E6B73B" w14:textId="77777777" w:rsidR="0064024B" w:rsidRPr="00465DA1" w:rsidRDefault="0064024B">
      <w:pPr>
        <w:pStyle w:val="ListParagraph"/>
        <w:numPr>
          <w:ilvl w:val="0"/>
          <w:numId w:val="21"/>
        </w:numPr>
        <w:pBdr>
          <w:top w:val="nil"/>
          <w:left w:val="nil"/>
          <w:bottom w:val="nil"/>
          <w:right w:val="nil"/>
          <w:between w:val="nil"/>
        </w:pBdr>
        <w:spacing w:before="60" w:after="60" w:line="360" w:lineRule="auto"/>
        <w:contextualSpacing w:val="0"/>
        <w:jc w:val="both"/>
        <w:rPr>
          <w:rFonts w:ascii="Tahoma" w:hAnsi="Tahoma" w:cs="Tahoma"/>
          <w:sz w:val="22"/>
          <w:szCs w:val="22"/>
        </w:rPr>
      </w:pPr>
      <w:r w:rsidRPr="00465DA1">
        <w:rPr>
          <w:rFonts w:ascii="Tahoma" w:eastAsia="Times New Roman" w:hAnsi="Tahoma" w:cs="Tahoma"/>
          <w:color w:val="000000"/>
          <w:sz w:val="22"/>
          <w:szCs w:val="22"/>
        </w:rPr>
        <w:t>Drill – aim, general words of command, attention, stand at ease, stand easy and turning.</w:t>
      </w:r>
    </w:p>
    <w:p w14:paraId="08101CFE" w14:textId="77777777" w:rsidR="0064024B" w:rsidRPr="00465DA1" w:rsidRDefault="0064024B">
      <w:pPr>
        <w:pStyle w:val="ListParagraph"/>
        <w:numPr>
          <w:ilvl w:val="0"/>
          <w:numId w:val="21"/>
        </w:numPr>
        <w:pBdr>
          <w:top w:val="nil"/>
          <w:left w:val="nil"/>
          <w:bottom w:val="nil"/>
          <w:right w:val="nil"/>
          <w:between w:val="nil"/>
        </w:pBdr>
        <w:spacing w:before="60" w:after="60" w:line="360" w:lineRule="auto"/>
        <w:contextualSpacing w:val="0"/>
        <w:jc w:val="both"/>
        <w:rPr>
          <w:rFonts w:ascii="Tahoma" w:hAnsi="Tahoma" w:cs="Tahoma"/>
          <w:sz w:val="22"/>
          <w:szCs w:val="22"/>
        </w:rPr>
      </w:pPr>
      <w:r w:rsidRPr="00465DA1">
        <w:rPr>
          <w:rFonts w:ascii="Tahoma" w:eastAsia="Times New Roman" w:hAnsi="Tahoma" w:cs="Tahoma"/>
          <w:color w:val="000000"/>
          <w:sz w:val="22"/>
          <w:szCs w:val="22"/>
        </w:rPr>
        <w:t>Sizing, numbering, forming in three ranks, open and close order march, and dressing.</w:t>
      </w:r>
    </w:p>
    <w:p w14:paraId="6D34E57B" w14:textId="77777777" w:rsidR="0064024B" w:rsidRPr="00465DA1" w:rsidRDefault="0064024B">
      <w:pPr>
        <w:pStyle w:val="ListParagraph"/>
        <w:numPr>
          <w:ilvl w:val="0"/>
          <w:numId w:val="21"/>
        </w:numPr>
        <w:pBdr>
          <w:top w:val="nil"/>
          <w:left w:val="nil"/>
          <w:bottom w:val="nil"/>
          <w:right w:val="nil"/>
          <w:between w:val="nil"/>
        </w:pBdr>
        <w:spacing w:before="60" w:after="60" w:line="360" w:lineRule="auto"/>
        <w:contextualSpacing w:val="0"/>
        <w:jc w:val="both"/>
        <w:rPr>
          <w:rFonts w:ascii="Tahoma" w:hAnsi="Tahoma" w:cs="Tahoma"/>
          <w:sz w:val="22"/>
          <w:szCs w:val="22"/>
        </w:rPr>
      </w:pPr>
      <w:r w:rsidRPr="00465DA1">
        <w:rPr>
          <w:rFonts w:ascii="Tahoma" w:eastAsia="Times New Roman" w:hAnsi="Tahoma" w:cs="Tahoma"/>
          <w:color w:val="000000"/>
          <w:sz w:val="22"/>
          <w:szCs w:val="22"/>
        </w:rPr>
        <w:t>Saluting at the halt, getting on parade, dismissing, and falling out.</w:t>
      </w:r>
    </w:p>
    <w:p w14:paraId="21549C24" w14:textId="77777777" w:rsidR="0064024B" w:rsidRPr="00465DA1" w:rsidRDefault="0064024B">
      <w:pPr>
        <w:pStyle w:val="ListParagraph"/>
        <w:numPr>
          <w:ilvl w:val="0"/>
          <w:numId w:val="21"/>
        </w:numPr>
        <w:pBdr>
          <w:top w:val="nil"/>
          <w:left w:val="nil"/>
          <w:bottom w:val="nil"/>
          <w:right w:val="nil"/>
          <w:between w:val="nil"/>
        </w:pBdr>
        <w:spacing w:before="60" w:after="60" w:line="360" w:lineRule="auto"/>
        <w:contextualSpacing w:val="0"/>
        <w:jc w:val="both"/>
        <w:rPr>
          <w:rFonts w:ascii="Tahoma" w:hAnsi="Tahoma" w:cs="Tahoma"/>
          <w:sz w:val="22"/>
          <w:szCs w:val="22"/>
        </w:rPr>
      </w:pPr>
      <w:r w:rsidRPr="00465DA1">
        <w:rPr>
          <w:rFonts w:ascii="Tahoma" w:eastAsia="Times New Roman" w:hAnsi="Tahoma" w:cs="Tahoma"/>
          <w:color w:val="000000"/>
          <w:sz w:val="22"/>
          <w:szCs w:val="22"/>
        </w:rPr>
        <w:t>Marching, length of pace, and time of marching in quick/slow time and halt.</w:t>
      </w:r>
    </w:p>
    <w:p w14:paraId="45F6DFAE" w14:textId="77777777" w:rsidR="0064024B" w:rsidRPr="00465DA1" w:rsidRDefault="0064024B">
      <w:pPr>
        <w:pStyle w:val="ListParagraph"/>
        <w:numPr>
          <w:ilvl w:val="0"/>
          <w:numId w:val="21"/>
        </w:numPr>
        <w:pBdr>
          <w:top w:val="nil"/>
          <w:left w:val="nil"/>
          <w:bottom w:val="nil"/>
          <w:right w:val="nil"/>
          <w:between w:val="nil"/>
        </w:pBdr>
        <w:spacing w:before="60" w:after="60" w:line="360" w:lineRule="auto"/>
        <w:contextualSpacing w:val="0"/>
        <w:jc w:val="both"/>
        <w:rPr>
          <w:rFonts w:ascii="Tahoma" w:hAnsi="Tahoma" w:cs="Tahoma"/>
          <w:sz w:val="22"/>
          <w:szCs w:val="22"/>
        </w:rPr>
      </w:pPr>
      <w:r w:rsidRPr="00465DA1">
        <w:rPr>
          <w:rFonts w:ascii="Tahoma" w:eastAsia="Times New Roman" w:hAnsi="Tahoma" w:cs="Tahoma"/>
          <w:color w:val="000000"/>
          <w:sz w:val="22"/>
          <w:szCs w:val="22"/>
        </w:rPr>
        <w:t>Side pace, pace forward and to the rear.</w:t>
      </w:r>
    </w:p>
    <w:p w14:paraId="2AEFDE72" w14:textId="77777777" w:rsidR="0064024B" w:rsidRPr="00465DA1" w:rsidRDefault="0064024B">
      <w:pPr>
        <w:pStyle w:val="ListParagraph"/>
        <w:numPr>
          <w:ilvl w:val="0"/>
          <w:numId w:val="21"/>
        </w:numPr>
        <w:pBdr>
          <w:top w:val="nil"/>
          <w:left w:val="nil"/>
          <w:bottom w:val="nil"/>
          <w:right w:val="nil"/>
          <w:between w:val="nil"/>
        </w:pBdr>
        <w:spacing w:before="60" w:after="60" w:line="360" w:lineRule="auto"/>
        <w:contextualSpacing w:val="0"/>
        <w:jc w:val="both"/>
        <w:rPr>
          <w:rFonts w:ascii="Tahoma" w:hAnsi="Tahoma" w:cs="Tahoma"/>
          <w:sz w:val="22"/>
          <w:szCs w:val="22"/>
        </w:rPr>
      </w:pPr>
      <w:r w:rsidRPr="00465DA1">
        <w:rPr>
          <w:rFonts w:ascii="Tahoma" w:eastAsia="Times New Roman" w:hAnsi="Tahoma" w:cs="Tahoma"/>
          <w:color w:val="000000"/>
          <w:sz w:val="22"/>
          <w:szCs w:val="22"/>
        </w:rPr>
        <w:lastRenderedPageBreak/>
        <w:t>Turning on the march and wheeling.</w:t>
      </w:r>
    </w:p>
    <w:p w14:paraId="4F3572C9" w14:textId="77777777" w:rsidR="0064024B" w:rsidRPr="00465DA1" w:rsidRDefault="0064024B">
      <w:pPr>
        <w:pStyle w:val="ListParagraph"/>
        <w:numPr>
          <w:ilvl w:val="0"/>
          <w:numId w:val="21"/>
        </w:numPr>
        <w:pBdr>
          <w:top w:val="nil"/>
          <w:left w:val="nil"/>
          <w:bottom w:val="nil"/>
          <w:right w:val="nil"/>
          <w:between w:val="nil"/>
        </w:pBdr>
        <w:spacing w:before="60" w:after="60" w:line="360" w:lineRule="auto"/>
        <w:contextualSpacing w:val="0"/>
        <w:jc w:val="both"/>
        <w:rPr>
          <w:rFonts w:ascii="Tahoma" w:hAnsi="Tahoma" w:cs="Tahoma"/>
          <w:sz w:val="22"/>
          <w:szCs w:val="22"/>
        </w:rPr>
      </w:pPr>
      <w:r w:rsidRPr="00465DA1">
        <w:rPr>
          <w:rFonts w:ascii="Tahoma" w:eastAsia="Times New Roman" w:hAnsi="Tahoma" w:cs="Tahoma"/>
          <w:color w:val="000000"/>
          <w:sz w:val="22"/>
          <w:szCs w:val="22"/>
        </w:rPr>
        <w:t>Saluting on the march.</w:t>
      </w:r>
    </w:p>
    <w:p w14:paraId="7DDAB327" w14:textId="77777777" w:rsidR="009376AE" w:rsidRPr="00465DA1" w:rsidRDefault="009376AE" w:rsidP="009376AE">
      <w:pPr>
        <w:pStyle w:val="ListParagraph"/>
        <w:numPr>
          <w:ilvl w:val="0"/>
          <w:numId w:val="21"/>
        </w:numPr>
        <w:spacing w:before="60" w:after="60" w:line="360" w:lineRule="auto"/>
        <w:contextualSpacing w:val="0"/>
        <w:jc w:val="both"/>
        <w:rPr>
          <w:rFonts w:ascii="Tahoma" w:hAnsi="Tahoma" w:cs="Tahoma"/>
          <w:b/>
          <w:bCs/>
          <w:sz w:val="22"/>
          <w:szCs w:val="22"/>
        </w:rPr>
      </w:pPr>
      <w:r w:rsidRPr="00465DA1">
        <w:rPr>
          <w:rFonts w:ascii="Tahoma" w:hAnsi="Tahoma" w:cs="Tahoma"/>
          <w:b/>
          <w:bCs/>
          <w:sz w:val="22"/>
          <w:szCs w:val="22"/>
        </w:rPr>
        <w:t>Mid Semester Examination</w:t>
      </w:r>
    </w:p>
    <w:p w14:paraId="50816BC6" w14:textId="05AC6E7F" w:rsidR="0064024B" w:rsidRPr="00465DA1" w:rsidRDefault="0064024B">
      <w:pPr>
        <w:pStyle w:val="ListParagraph"/>
        <w:numPr>
          <w:ilvl w:val="0"/>
          <w:numId w:val="21"/>
        </w:numPr>
        <w:pBdr>
          <w:top w:val="nil"/>
          <w:left w:val="nil"/>
          <w:bottom w:val="nil"/>
          <w:right w:val="nil"/>
          <w:between w:val="nil"/>
        </w:pBdr>
        <w:spacing w:before="60" w:after="60" w:line="360" w:lineRule="auto"/>
        <w:contextualSpacing w:val="0"/>
        <w:jc w:val="both"/>
        <w:rPr>
          <w:rFonts w:ascii="Tahoma" w:hAnsi="Tahoma" w:cs="Tahoma"/>
          <w:sz w:val="22"/>
          <w:szCs w:val="22"/>
        </w:rPr>
      </w:pPr>
      <w:r w:rsidRPr="00465DA1">
        <w:rPr>
          <w:rFonts w:ascii="Tahoma" w:eastAsia="Times New Roman" w:hAnsi="Tahoma" w:cs="Tahoma"/>
          <w:color w:val="000000"/>
          <w:sz w:val="22"/>
          <w:szCs w:val="22"/>
        </w:rPr>
        <w:t>Marking time, forward march, and halt.</w:t>
      </w:r>
    </w:p>
    <w:p w14:paraId="10107435" w14:textId="77777777" w:rsidR="0064024B" w:rsidRPr="00465DA1" w:rsidRDefault="0064024B">
      <w:pPr>
        <w:pStyle w:val="ListParagraph"/>
        <w:numPr>
          <w:ilvl w:val="0"/>
          <w:numId w:val="21"/>
        </w:numPr>
        <w:pBdr>
          <w:top w:val="nil"/>
          <w:left w:val="nil"/>
          <w:bottom w:val="nil"/>
          <w:right w:val="nil"/>
          <w:between w:val="nil"/>
        </w:pBdr>
        <w:spacing w:before="60" w:after="60" w:line="360" w:lineRule="auto"/>
        <w:contextualSpacing w:val="0"/>
        <w:jc w:val="both"/>
        <w:rPr>
          <w:rFonts w:ascii="Tahoma" w:hAnsi="Tahoma" w:cs="Tahoma"/>
          <w:sz w:val="22"/>
          <w:szCs w:val="22"/>
        </w:rPr>
      </w:pPr>
      <w:r w:rsidRPr="00465DA1">
        <w:rPr>
          <w:rFonts w:ascii="Tahoma" w:eastAsia="Times New Roman" w:hAnsi="Tahoma" w:cs="Tahoma"/>
          <w:color w:val="000000"/>
          <w:sz w:val="22"/>
          <w:szCs w:val="22"/>
        </w:rPr>
        <w:t>Changing step, formation of squad and squad drill.</w:t>
      </w:r>
    </w:p>
    <w:p w14:paraId="6246D098" w14:textId="77777777" w:rsidR="0064024B" w:rsidRPr="00465DA1" w:rsidRDefault="0064024B">
      <w:pPr>
        <w:pStyle w:val="ListParagraph"/>
        <w:numPr>
          <w:ilvl w:val="0"/>
          <w:numId w:val="21"/>
        </w:numPr>
        <w:pBdr>
          <w:top w:val="nil"/>
          <w:left w:val="nil"/>
          <w:bottom w:val="nil"/>
          <w:right w:val="nil"/>
          <w:between w:val="nil"/>
        </w:pBdr>
        <w:spacing w:before="60" w:after="60" w:line="360" w:lineRule="auto"/>
        <w:contextualSpacing w:val="0"/>
        <w:jc w:val="both"/>
        <w:rPr>
          <w:rFonts w:ascii="Tahoma" w:hAnsi="Tahoma" w:cs="Tahoma"/>
          <w:sz w:val="22"/>
          <w:szCs w:val="22"/>
        </w:rPr>
      </w:pPr>
      <w:r w:rsidRPr="00465DA1">
        <w:rPr>
          <w:rFonts w:ascii="Tahoma" w:eastAsia="Times New Roman" w:hAnsi="Tahoma" w:cs="Tahoma"/>
          <w:color w:val="000000"/>
          <w:sz w:val="22"/>
          <w:szCs w:val="22"/>
        </w:rPr>
        <w:t>Command and control, organization, badges of rank, honors, and awards.</w:t>
      </w:r>
    </w:p>
    <w:p w14:paraId="51BD5207" w14:textId="77777777" w:rsidR="0064024B" w:rsidRPr="00465DA1" w:rsidRDefault="0064024B">
      <w:pPr>
        <w:pStyle w:val="ListParagraph"/>
        <w:numPr>
          <w:ilvl w:val="0"/>
          <w:numId w:val="21"/>
        </w:numPr>
        <w:pBdr>
          <w:top w:val="nil"/>
          <w:left w:val="nil"/>
          <w:bottom w:val="nil"/>
          <w:right w:val="nil"/>
          <w:between w:val="nil"/>
        </w:pBdr>
        <w:spacing w:before="60" w:after="60" w:line="360" w:lineRule="auto"/>
        <w:contextualSpacing w:val="0"/>
        <w:jc w:val="both"/>
        <w:rPr>
          <w:rFonts w:ascii="Tahoma" w:hAnsi="Tahoma" w:cs="Tahoma"/>
          <w:sz w:val="22"/>
          <w:szCs w:val="22"/>
        </w:rPr>
      </w:pPr>
      <w:r w:rsidRPr="00465DA1">
        <w:rPr>
          <w:rFonts w:ascii="Tahoma" w:eastAsia="Times New Roman" w:hAnsi="Tahoma" w:cs="Tahoma"/>
          <w:color w:val="000000"/>
          <w:sz w:val="22"/>
          <w:szCs w:val="22"/>
        </w:rPr>
        <w:t>Nation Building – cultural heritage, religions, traditions, and customs of India. National integration.</w:t>
      </w:r>
    </w:p>
    <w:p w14:paraId="6700A537" w14:textId="77777777" w:rsidR="0064024B" w:rsidRPr="00465DA1" w:rsidRDefault="0064024B">
      <w:pPr>
        <w:pStyle w:val="ListParagraph"/>
        <w:numPr>
          <w:ilvl w:val="0"/>
          <w:numId w:val="21"/>
        </w:numPr>
        <w:pBdr>
          <w:top w:val="nil"/>
          <w:left w:val="nil"/>
          <w:bottom w:val="nil"/>
          <w:right w:val="nil"/>
          <w:between w:val="nil"/>
        </w:pBdr>
        <w:spacing w:before="60" w:after="60" w:line="360" w:lineRule="auto"/>
        <w:contextualSpacing w:val="0"/>
        <w:jc w:val="both"/>
        <w:rPr>
          <w:rFonts w:ascii="Tahoma" w:hAnsi="Tahoma" w:cs="Tahoma"/>
          <w:sz w:val="22"/>
          <w:szCs w:val="22"/>
        </w:rPr>
      </w:pPr>
      <w:r w:rsidRPr="00465DA1">
        <w:rPr>
          <w:rFonts w:ascii="Tahoma" w:eastAsia="Times New Roman" w:hAnsi="Tahoma" w:cs="Tahoma"/>
          <w:color w:val="000000"/>
          <w:sz w:val="22"/>
          <w:szCs w:val="22"/>
        </w:rPr>
        <w:t>Values and ethics, perception, communication, motivation, decision making, discipline and duties of good citizens.</w:t>
      </w:r>
    </w:p>
    <w:p w14:paraId="0BB9C21D" w14:textId="20C6E832" w:rsidR="0064024B" w:rsidRPr="00465DA1" w:rsidRDefault="0064024B" w:rsidP="00C53B6C">
      <w:pPr>
        <w:pStyle w:val="ListParagraph"/>
        <w:numPr>
          <w:ilvl w:val="0"/>
          <w:numId w:val="21"/>
        </w:numPr>
        <w:pBdr>
          <w:top w:val="nil"/>
          <w:left w:val="nil"/>
          <w:bottom w:val="nil"/>
          <w:right w:val="nil"/>
          <w:between w:val="nil"/>
        </w:pBdr>
        <w:spacing w:before="60" w:after="60" w:line="360" w:lineRule="auto"/>
        <w:contextualSpacing w:val="0"/>
        <w:jc w:val="both"/>
        <w:rPr>
          <w:rFonts w:ascii="Tahoma" w:hAnsi="Tahoma" w:cs="Tahoma"/>
          <w:sz w:val="22"/>
          <w:szCs w:val="22"/>
        </w:rPr>
      </w:pPr>
      <w:r w:rsidRPr="00465DA1">
        <w:rPr>
          <w:rFonts w:ascii="Tahoma" w:eastAsia="Times New Roman" w:hAnsi="Tahoma" w:cs="Tahoma"/>
          <w:color w:val="000000"/>
          <w:sz w:val="22"/>
          <w:szCs w:val="22"/>
        </w:rPr>
        <w:t>Leadership traits, types of leadership, character/personality development.</w:t>
      </w:r>
      <w:r w:rsidR="00C53B6C" w:rsidRPr="00465DA1">
        <w:rPr>
          <w:rFonts w:ascii="Tahoma" w:eastAsia="Times New Roman" w:hAnsi="Tahoma" w:cs="Tahoma"/>
          <w:color w:val="000000"/>
          <w:sz w:val="22"/>
          <w:szCs w:val="22"/>
        </w:rPr>
        <w:t xml:space="preserve">- </w:t>
      </w:r>
      <w:r w:rsidRPr="00465DA1">
        <w:rPr>
          <w:rFonts w:ascii="Tahoma" w:eastAsia="Times New Roman" w:hAnsi="Tahoma" w:cs="Tahoma"/>
          <w:color w:val="000000"/>
          <w:sz w:val="22"/>
          <w:szCs w:val="22"/>
        </w:rPr>
        <w:t>Civil defense organization, types of emergencies, firefighting, protection, maintenance of essential services, disaster management, aid during development projects.</w:t>
      </w:r>
    </w:p>
    <w:p w14:paraId="70588F4D" w14:textId="77777777" w:rsidR="0064024B" w:rsidRPr="00465DA1" w:rsidRDefault="0064024B">
      <w:pPr>
        <w:pStyle w:val="ListParagraph"/>
        <w:numPr>
          <w:ilvl w:val="0"/>
          <w:numId w:val="21"/>
        </w:numPr>
        <w:pBdr>
          <w:top w:val="nil"/>
          <w:left w:val="nil"/>
          <w:bottom w:val="nil"/>
          <w:right w:val="nil"/>
          <w:between w:val="nil"/>
        </w:pBdr>
        <w:spacing w:before="60" w:after="60" w:line="360" w:lineRule="auto"/>
        <w:contextualSpacing w:val="0"/>
        <w:jc w:val="both"/>
        <w:rPr>
          <w:rFonts w:ascii="Tahoma" w:eastAsia="Times New Roman" w:hAnsi="Tahoma" w:cs="Tahoma"/>
          <w:b/>
          <w:sz w:val="22"/>
          <w:szCs w:val="22"/>
        </w:rPr>
      </w:pPr>
      <w:r w:rsidRPr="00465DA1">
        <w:rPr>
          <w:rFonts w:ascii="Tahoma" w:eastAsia="Times New Roman" w:hAnsi="Tahoma" w:cs="Tahoma"/>
          <w:color w:val="000000"/>
          <w:sz w:val="22"/>
          <w:szCs w:val="22"/>
        </w:rPr>
        <w:t xml:space="preserve">Basics of social service, weaker sections of society and their needs, NGOs and their contribution, contribution of youth towards social welfare and family planning, structure and function of human body, diet and exercise, hygiene and sanitation, preventable diseases including AIDS, safe blood donation, first aid, physical and mental health, adventure activities, basic principles of ecology, environmental conservation, pollution and its control </w:t>
      </w:r>
    </w:p>
    <w:p w14:paraId="107E62BB" w14:textId="77777777" w:rsidR="0064024B" w:rsidRPr="00465DA1" w:rsidRDefault="0064024B">
      <w:pPr>
        <w:pStyle w:val="ListParagraph"/>
        <w:numPr>
          <w:ilvl w:val="0"/>
          <w:numId w:val="21"/>
        </w:numPr>
        <w:pBdr>
          <w:top w:val="nil"/>
          <w:left w:val="nil"/>
          <w:bottom w:val="nil"/>
          <w:right w:val="nil"/>
          <w:between w:val="nil"/>
        </w:pBdr>
        <w:spacing w:before="60" w:after="60" w:line="360" w:lineRule="auto"/>
        <w:contextualSpacing w:val="0"/>
        <w:jc w:val="both"/>
        <w:rPr>
          <w:rFonts w:ascii="Tahoma" w:eastAsia="Times New Roman" w:hAnsi="Tahoma" w:cs="Tahoma"/>
          <w:b/>
          <w:sz w:val="22"/>
          <w:szCs w:val="22"/>
        </w:rPr>
      </w:pPr>
      <w:r w:rsidRPr="00465DA1">
        <w:rPr>
          <w:rFonts w:ascii="Tahoma" w:hAnsi="Tahoma" w:cs="Tahoma"/>
          <w:b/>
          <w:bCs/>
          <w:sz w:val="22"/>
          <w:szCs w:val="22"/>
        </w:rPr>
        <w:t>Final Practical Examination</w:t>
      </w:r>
      <w:r w:rsidRPr="00465DA1">
        <w:rPr>
          <w:rFonts w:ascii="Tahoma" w:eastAsia="Times New Roman" w:hAnsi="Tahoma" w:cs="Tahoma"/>
          <w:b/>
          <w:sz w:val="22"/>
          <w:szCs w:val="22"/>
        </w:rPr>
        <w:t xml:space="preserve"> </w:t>
      </w:r>
    </w:p>
    <w:p w14:paraId="53AB58D5" w14:textId="6CA14BF0" w:rsidR="00993109" w:rsidRPr="00465DA1" w:rsidRDefault="00993109" w:rsidP="00993109">
      <w:pPr>
        <w:spacing w:before="60" w:after="60" w:line="360" w:lineRule="auto"/>
        <w:ind w:left="360"/>
        <w:jc w:val="both"/>
        <w:rPr>
          <w:rFonts w:ascii="Tahoma" w:eastAsia="Times New Roman" w:hAnsi="Tahoma" w:cs="Tahoma"/>
          <w:b/>
          <w:sz w:val="22"/>
          <w:szCs w:val="22"/>
        </w:rPr>
      </w:pPr>
      <w:r w:rsidRPr="00465DA1">
        <w:rPr>
          <w:rFonts w:ascii="Tahoma" w:eastAsia="Times New Roman" w:hAnsi="Tahoma" w:cs="Tahoma"/>
          <w:b/>
          <w:sz w:val="22"/>
          <w:szCs w:val="22"/>
        </w:rPr>
        <w:t>References</w:t>
      </w:r>
    </w:p>
    <w:p w14:paraId="4B7260EE" w14:textId="77777777" w:rsidR="0064024B" w:rsidRPr="00465DA1" w:rsidRDefault="0064024B">
      <w:pPr>
        <w:numPr>
          <w:ilvl w:val="0"/>
          <w:numId w:val="20"/>
        </w:numPr>
        <w:pBdr>
          <w:top w:val="nil"/>
          <w:left w:val="nil"/>
          <w:bottom w:val="nil"/>
          <w:right w:val="nil"/>
          <w:between w:val="nil"/>
        </w:pBdr>
        <w:spacing w:before="60" w:after="60" w:line="360" w:lineRule="auto"/>
        <w:rPr>
          <w:rFonts w:ascii="Tahoma" w:eastAsia="Times New Roman" w:hAnsi="Tahoma" w:cs="Tahoma"/>
          <w:bCs/>
          <w:color w:val="000000"/>
          <w:sz w:val="22"/>
          <w:szCs w:val="22"/>
        </w:rPr>
      </w:pPr>
      <w:r w:rsidRPr="00465DA1">
        <w:rPr>
          <w:rFonts w:ascii="Tahoma" w:eastAsia="Times New Roman" w:hAnsi="Tahoma" w:cs="Tahoma"/>
          <w:bCs/>
          <w:color w:val="000000"/>
          <w:sz w:val="22"/>
          <w:szCs w:val="22"/>
        </w:rPr>
        <w:t xml:space="preserve">Handbook of NCC Cadets for 'A', 'B' and 'C' Certificate Examinations, </w:t>
      </w:r>
    </w:p>
    <w:p w14:paraId="7DFD638C" w14:textId="77777777" w:rsidR="0064024B" w:rsidRPr="00465DA1" w:rsidRDefault="0064024B">
      <w:pPr>
        <w:numPr>
          <w:ilvl w:val="0"/>
          <w:numId w:val="20"/>
        </w:numPr>
        <w:pBdr>
          <w:top w:val="nil"/>
          <w:left w:val="nil"/>
          <w:bottom w:val="nil"/>
          <w:right w:val="nil"/>
          <w:between w:val="nil"/>
        </w:pBdr>
        <w:spacing w:before="60" w:after="60" w:line="360" w:lineRule="auto"/>
        <w:rPr>
          <w:rFonts w:ascii="Tahoma" w:eastAsia="Times New Roman" w:hAnsi="Tahoma" w:cs="Tahoma"/>
          <w:bCs/>
          <w:color w:val="000000"/>
          <w:sz w:val="22"/>
          <w:szCs w:val="22"/>
        </w:rPr>
      </w:pPr>
      <w:r w:rsidRPr="00465DA1">
        <w:rPr>
          <w:rFonts w:ascii="Tahoma" w:eastAsia="Times New Roman" w:hAnsi="Tahoma" w:cs="Tahoma"/>
          <w:bCs/>
          <w:color w:val="000000"/>
          <w:sz w:val="22"/>
          <w:szCs w:val="22"/>
        </w:rPr>
        <w:t xml:space="preserve">Cadet's Handbook (Army Wing), </w:t>
      </w:r>
    </w:p>
    <w:p w14:paraId="5C88036C" w14:textId="77777777" w:rsidR="0064024B" w:rsidRPr="00465DA1" w:rsidRDefault="0064024B">
      <w:pPr>
        <w:pStyle w:val="ListParagraph"/>
        <w:numPr>
          <w:ilvl w:val="0"/>
          <w:numId w:val="20"/>
        </w:numPr>
        <w:spacing w:before="60" w:after="60" w:line="360" w:lineRule="auto"/>
        <w:contextualSpacing w:val="0"/>
        <w:jc w:val="both"/>
        <w:rPr>
          <w:rFonts w:ascii="Tahoma" w:eastAsia="Times New Roman" w:hAnsi="Tahoma" w:cs="Tahoma"/>
          <w:sz w:val="22"/>
          <w:szCs w:val="22"/>
        </w:rPr>
      </w:pPr>
      <w:r w:rsidRPr="00465DA1">
        <w:rPr>
          <w:rFonts w:ascii="Tahoma" w:eastAsia="Times New Roman" w:hAnsi="Tahoma" w:cs="Tahoma"/>
          <w:sz w:val="22"/>
          <w:szCs w:val="22"/>
        </w:rPr>
        <w:t xml:space="preserve">Gupta, R. K. (2020). </w:t>
      </w:r>
      <w:r w:rsidRPr="00465DA1">
        <w:rPr>
          <w:rFonts w:ascii="Tahoma" w:eastAsia="Times New Roman" w:hAnsi="Tahoma" w:cs="Tahoma"/>
          <w:i/>
          <w:sz w:val="22"/>
          <w:szCs w:val="22"/>
        </w:rPr>
        <w:t>Handbook of NCC Cadets for 'A', 'B' and 'C' Certificate Examinations</w:t>
      </w:r>
      <w:r w:rsidRPr="00465DA1">
        <w:rPr>
          <w:rFonts w:ascii="Tahoma" w:eastAsia="Times New Roman" w:hAnsi="Tahoma" w:cs="Tahoma"/>
          <w:sz w:val="22"/>
          <w:szCs w:val="22"/>
        </w:rPr>
        <w:t>. Ramesh Publishing House. ISBN: 978-9387918573.</w:t>
      </w:r>
    </w:p>
    <w:p w14:paraId="24F364CE" w14:textId="77777777" w:rsidR="00D64064" w:rsidRPr="00465DA1" w:rsidRDefault="0064024B">
      <w:pPr>
        <w:pStyle w:val="ListParagraph"/>
        <w:numPr>
          <w:ilvl w:val="0"/>
          <w:numId w:val="20"/>
        </w:numPr>
        <w:spacing w:before="60" w:after="60" w:line="259" w:lineRule="auto"/>
        <w:contextualSpacing w:val="0"/>
        <w:jc w:val="both"/>
        <w:rPr>
          <w:rFonts w:ascii="Tahoma" w:eastAsia="Calibri" w:hAnsi="Tahoma" w:cs="Tahoma"/>
          <w:b/>
          <w:sz w:val="22"/>
          <w:szCs w:val="22"/>
        </w:rPr>
      </w:pPr>
      <w:r w:rsidRPr="00465DA1">
        <w:rPr>
          <w:rFonts w:ascii="Tahoma" w:eastAsia="Times New Roman" w:hAnsi="Tahoma" w:cs="Tahoma"/>
          <w:sz w:val="22"/>
          <w:szCs w:val="22"/>
        </w:rPr>
        <w:t xml:space="preserve">St. Joseph's College of Engineering and Technology. (2022). </w:t>
      </w:r>
      <w:r w:rsidRPr="00465DA1">
        <w:rPr>
          <w:rFonts w:ascii="Tahoma" w:eastAsia="Times New Roman" w:hAnsi="Tahoma" w:cs="Tahoma"/>
          <w:i/>
          <w:sz w:val="22"/>
          <w:szCs w:val="22"/>
        </w:rPr>
        <w:t>Cadet's Handbook (Common Subjects for All Wings)</w:t>
      </w:r>
      <w:r w:rsidRPr="00465DA1">
        <w:rPr>
          <w:rFonts w:ascii="Tahoma" w:eastAsia="Times New Roman" w:hAnsi="Tahoma" w:cs="Tahoma"/>
          <w:sz w:val="22"/>
          <w:szCs w:val="22"/>
        </w:rPr>
        <w:t>. SJBIT Publication.</w:t>
      </w:r>
    </w:p>
    <w:p w14:paraId="1568A2BF" w14:textId="07F039F5" w:rsidR="0064024B" w:rsidRPr="00465DA1" w:rsidRDefault="00573450" w:rsidP="00D64064">
      <w:pPr>
        <w:spacing w:before="60" w:after="60" w:line="259" w:lineRule="auto"/>
        <w:jc w:val="both"/>
        <w:rPr>
          <w:rFonts w:ascii="Tahoma" w:eastAsia="Calibri" w:hAnsi="Tahoma" w:cs="Tahoma"/>
          <w:b/>
          <w:sz w:val="22"/>
          <w:szCs w:val="22"/>
        </w:rPr>
      </w:pPr>
      <w:r w:rsidRPr="00465DA1">
        <w:rPr>
          <w:rFonts w:ascii="Tahoma" w:eastAsia="Calibri" w:hAnsi="Tahoma" w:cs="Tahoma"/>
          <w:b/>
          <w:sz w:val="22"/>
          <w:szCs w:val="22"/>
        </w:rPr>
        <w:t xml:space="preserve">    </w:t>
      </w:r>
      <w:r w:rsidR="00A12411" w:rsidRPr="00465DA1">
        <w:rPr>
          <w:rFonts w:ascii="Tahoma" w:eastAsia="Calibri" w:hAnsi="Tahoma" w:cs="Tahoma"/>
          <w:b/>
          <w:sz w:val="22"/>
          <w:szCs w:val="22"/>
        </w:rPr>
        <w:t>e-</w:t>
      </w:r>
      <w:r w:rsidR="0064024B" w:rsidRPr="00465DA1">
        <w:rPr>
          <w:rFonts w:ascii="Tahoma" w:eastAsia="Calibri" w:hAnsi="Tahoma" w:cs="Tahoma"/>
          <w:b/>
          <w:sz w:val="22"/>
          <w:szCs w:val="22"/>
        </w:rPr>
        <w:t xml:space="preserve"> Resources</w:t>
      </w:r>
    </w:p>
    <w:p w14:paraId="6A38291D" w14:textId="77777777" w:rsidR="0064024B" w:rsidRPr="00465DA1" w:rsidRDefault="0064024B">
      <w:pPr>
        <w:pStyle w:val="ListParagraph"/>
        <w:numPr>
          <w:ilvl w:val="0"/>
          <w:numId w:val="35"/>
        </w:numPr>
        <w:spacing w:before="60" w:after="60" w:line="360" w:lineRule="auto"/>
        <w:contextualSpacing w:val="0"/>
        <w:rPr>
          <w:rFonts w:ascii="Tahoma" w:hAnsi="Tahoma" w:cs="Tahoma"/>
          <w:color w:val="000000" w:themeColor="text1"/>
          <w:sz w:val="22"/>
          <w:szCs w:val="22"/>
        </w:rPr>
      </w:pPr>
      <w:hyperlink r:id="rId16" w:history="1">
        <w:r w:rsidRPr="00465DA1">
          <w:rPr>
            <w:rStyle w:val="Hyperlink"/>
            <w:rFonts w:ascii="Tahoma" w:hAnsi="Tahoma" w:cs="Tahoma"/>
            <w:color w:val="000000" w:themeColor="text1"/>
            <w:sz w:val="22"/>
            <w:szCs w:val="22"/>
            <w:u w:val="none"/>
          </w:rPr>
          <w:t>https://en.wikipedia.org/wiki/National_Cadet_Corps_(India)</w:t>
        </w:r>
      </w:hyperlink>
    </w:p>
    <w:p w14:paraId="078E326D" w14:textId="77777777" w:rsidR="0064024B" w:rsidRPr="00465DA1" w:rsidRDefault="0064024B">
      <w:pPr>
        <w:pStyle w:val="ListParagraph"/>
        <w:numPr>
          <w:ilvl w:val="0"/>
          <w:numId w:val="35"/>
        </w:numPr>
        <w:spacing w:before="60" w:after="60" w:line="360" w:lineRule="auto"/>
        <w:contextualSpacing w:val="0"/>
        <w:rPr>
          <w:rFonts w:ascii="Tahoma" w:hAnsi="Tahoma" w:cs="Tahoma"/>
          <w:color w:val="000000" w:themeColor="text1"/>
          <w:sz w:val="22"/>
          <w:szCs w:val="22"/>
        </w:rPr>
      </w:pPr>
      <w:hyperlink r:id="rId17" w:history="1">
        <w:r w:rsidRPr="00465DA1">
          <w:rPr>
            <w:rStyle w:val="Hyperlink"/>
            <w:rFonts w:ascii="Tahoma" w:hAnsi="Tahoma" w:cs="Tahoma"/>
            <w:color w:val="000000" w:themeColor="text1"/>
            <w:sz w:val="22"/>
            <w:szCs w:val="22"/>
            <w:u w:val="none"/>
          </w:rPr>
          <w:t>https://indiancc.mygov.in/</w:t>
        </w:r>
      </w:hyperlink>
    </w:p>
    <w:p w14:paraId="753140DB" w14:textId="77777777" w:rsidR="0064024B" w:rsidRPr="00465DA1" w:rsidRDefault="0064024B">
      <w:pPr>
        <w:pStyle w:val="ListParagraph"/>
        <w:numPr>
          <w:ilvl w:val="0"/>
          <w:numId w:val="35"/>
        </w:numPr>
        <w:spacing w:before="60" w:after="60" w:line="360" w:lineRule="auto"/>
        <w:contextualSpacing w:val="0"/>
        <w:rPr>
          <w:rFonts w:ascii="Tahoma" w:hAnsi="Tahoma" w:cs="Tahoma"/>
          <w:color w:val="000000" w:themeColor="text1"/>
          <w:sz w:val="22"/>
          <w:szCs w:val="22"/>
        </w:rPr>
      </w:pPr>
      <w:r w:rsidRPr="00465DA1">
        <w:rPr>
          <w:rFonts w:ascii="Tahoma" w:hAnsi="Tahoma" w:cs="Tahoma"/>
          <w:color w:val="000000" w:themeColor="text1"/>
          <w:sz w:val="22"/>
          <w:szCs w:val="22"/>
        </w:rPr>
        <w:t>https://mybharat.gov.in/Gov/Department/national-cadet-corps</w:t>
      </w:r>
    </w:p>
    <w:p w14:paraId="03618DC1" w14:textId="5B2A85A7" w:rsidR="0064024B" w:rsidRPr="00465DA1" w:rsidRDefault="0064024B" w:rsidP="00817395">
      <w:pPr>
        <w:spacing w:before="60" w:after="60" w:line="360" w:lineRule="auto"/>
        <w:jc w:val="center"/>
        <w:rPr>
          <w:rFonts w:ascii="Tahoma" w:hAnsi="Tahoma" w:cs="Tahoma"/>
        </w:rPr>
      </w:pPr>
      <w:r w:rsidRPr="00465DA1">
        <w:rPr>
          <w:rFonts w:ascii="Tahoma" w:hAnsi="Tahoma" w:cs="Tahoma"/>
          <w:color w:val="000000" w:themeColor="text1"/>
          <w:sz w:val="22"/>
          <w:szCs w:val="22"/>
        </w:rPr>
        <w:br w:type="page"/>
      </w:r>
      <w:r w:rsidRPr="00465DA1">
        <w:rPr>
          <w:rFonts w:ascii="Tahoma" w:hAnsi="Tahoma" w:cs="Tahoma"/>
          <w:b/>
        </w:rPr>
        <w:lastRenderedPageBreak/>
        <w:t>PED 101 - Physical Education, First Aid, Yoga Practice and Meditation (0+</w:t>
      </w:r>
      <w:r w:rsidR="0008721E">
        <w:rPr>
          <w:rFonts w:ascii="Tahoma" w:hAnsi="Tahoma" w:cs="Tahoma"/>
          <w:b/>
        </w:rPr>
        <w:t>1</w:t>
      </w:r>
      <w:r w:rsidRPr="00465DA1">
        <w:rPr>
          <w:rFonts w:ascii="Tahoma" w:hAnsi="Tahoma" w:cs="Tahoma"/>
          <w:b/>
        </w:rPr>
        <w:t>)</w:t>
      </w:r>
    </w:p>
    <w:p w14:paraId="79BD24FD" w14:textId="77777777" w:rsidR="004902DE" w:rsidRPr="00465DA1" w:rsidRDefault="004902DE" w:rsidP="004902DE">
      <w:pPr>
        <w:spacing w:before="60" w:after="60" w:line="360" w:lineRule="auto"/>
        <w:jc w:val="both"/>
        <w:rPr>
          <w:rFonts w:ascii="Tahoma" w:hAnsi="Tahoma" w:cs="Tahoma"/>
          <w:b/>
          <w:sz w:val="22"/>
          <w:szCs w:val="22"/>
        </w:rPr>
      </w:pPr>
      <w:r w:rsidRPr="00465DA1">
        <w:rPr>
          <w:rFonts w:ascii="Tahoma" w:hAnsi="Tahoma" w:cs="Tahoma"/>
          <w:b/>
          <w:sz w:val="22"/>
          <w:szCs w:val="22"/>
        </w:rPr>
        <w:t>Practicals</w:t>
      </w:r>
    </w:p>
    <w:p w14:paraId="6D959FCB" w14:textId="77777777" w:rsidR="0008721E" w:rsidRPr="00967318" w:rsidRDefault="0008721E" w:rsidP="0008721E">
      <w:pPr>
        <w:autoSpaceDE w:val="0"/>
        <w:autoSpaceDN w:val="0"/>
        <w:adjustRightInd w:val="0"/>
        <w:spacing w:line="240" w:lineRule="auto"/>
        <w:jc w:val="both"/>
        <w:rPr>
          <w:rFonts w:ascii="Tahoma" w:hAnsi="Tahoma" w:cs="Tahoma"/>
          <w:b/>
          <w:bCs/>
        </w:rPr>
      </w:pPr>
      <w:r w:rsidRPr="00967318">
        <w:rPr>
          <w:rFonts w:ascii="Tahoma" w:hAnsi="Tahoma" w:cs="Tahoma"/>
          <w:b/>
          <w:bCs/>
        </w:rPr>
        <w:t>Unit I: Asanas, Pranayama &amp; Yogic Kriyas</w:t>
      </w:r>
    </w:p>
    <w:p w14:paraId="202021EA" w14:textId="77777777" w:rsidR="0008721E" w:rsidRPr="00967318" w:rsidRDefault="0008721E" w:rsidP="0008721E">
      <w:pPr>
        <w:autoSpaceDE w:val="0"/>
        <w:autoSpaceDN w:val="0"/>
        <w:adjustRightInd w:val="0"/>
        <w:spacing w:after="0" w:line="240" w:lineRule="auto"/>
        <w:jc w:val="both"/>
        <w:rPr>
          <w:rFonts w:ascii="Tahoma" w:hAnsi="Tahoma" w:cs="Tahoma"/>
        </w:rPr>
      </w:pPr>
      <w:r w:rsidRPr="00967318">
        <w:rPr>
          <w:rFonts w:ascii="Tahoma" w:eastAsia="MinionPro-Regular" w:hAnsi="Tahoma" w:cs="Tahoma"/>
        </w:rPr>
        <w:t xml:space="preserve">Yoga; History of Yoga, Types of Yoga, Introduction to Yoga, </w:t>
      </w:r>
      <w:r w:rsidRPr="00967318">
        <w:rPr>
          <w:rFonts w:ascii="Tahoma" w:hAnsi="Tahoma" w:cs="Tahoma"/>
        </w:rPr>
        <w:t>Asanas (Definition and Importance) Padmasan, Gaumukhasan, Bhadrasan and Vajrajasan; Shashankasan, Pashchimotasan, Ushtrasan, Tadasan, Padhastasan, Ardhchandrasan, Bhujangasan, Utanpadasan, Sarvangasan, Parvatasan, Patangasan, Shishupalanasan – left leg-right leg, Pavanmuktasan,  Halasan, Sarpasan, Ardhdhanurasan and Sawasan. Suryanamskar Pranayama (Definition and Importance) Omkar, Suryabhedan, Chandrabhedan, AnulomVilom, Shitali, Shitkari, Bhastrika and Bhramari; Teaching of Asanas – demonstration, practice, correction and practice. Meditation (Definition and Importance), Yogic Kriyas (Kapalbhati), Tratak, Jalneti and Tribandh.</w:t>
      </w:r>
    </w:p>
    <w:p w14:paraId="0BC1C888" w14:textId="77777777" w:rsidR="0008721E" w:rsidRPr="00967318" w:rsidRDefault="0008721E" w:rsidP="0008721E">
      <w:pPr>
        <w:autoSpaceDE w:val="0"/>
        <w:autoSpaceDN w:val="0"/>
        <w:adjustRightInd w:val="0"/>
        <w:spacing w:after="0" w:line="240" w:lineRule="auto"/>
        <w:jc w:val="both"/>
        <w:rPr>
          <w:rFonts w:ascii="Tahoma" w:hAnsi="Tahoma" w:cs="Tahoma"/>
          <w:b/>
          <w:bCs/>
        </w:rPr>
      </w:pPr>
    </w:p>
    <w:p w14:paraId="2436B790" w14:textId="77777777" w:rsidR="0008721E" w:rsidRPr="00967318" w:rsidRDefault="0008721E" w:rsidP="0008721E">
      <w:pPr>
        <w:rPr>
          <w:rFonts w:ascii="Tahoma" w:hAnsi="Tahoma" w:cs="Tahoma"/>
          <w:b/>
          <w:bCs/>
        </w:rPr>
      </w:pPr>
      <w:r w:rsidRPr="00967318">
        <w:rPr>
          <w:rFonts w:ascii="Tahoma" w:hAnsi="Tahoma" w:cs="Tahoma"/>
          <w:b/>
          <w:bCs/>
        </w:rPr>
        <w:t>Unit II: Mudras and Role of Yoga in Sports</w:t>
      </w:r>
    </w:p>
    <w:p w14:paraId="622CE4F4" w14:textId="77777777" w:rsidR="0008721E" w:rsidRPr="00967318" w:rsidRDefault="0008721E" w:rsidP="0008721E">
      <w:pPr>
        <w:spacing w:line="240" w:lineRule="auto"/>
        <w:jc w:val="both"/>
        <w:rPr>
          <w:rFonts w:ascii="Tahoma" w:hAnsi="Tahoma" w:cs="Tahoma"/>
        </w:rPr>
      </w:pPr>
      <w:r w:rsidRPr="00967318">
        <w:rPr>
          <w:rFonts w:ascii="Tahoma" w:hAnsi="Tahoma" w:cs="Tahoma"/>
        </w:rPr>
        <w:t>Mudras (Definition and Importance) Gyanmudra, Dhyanmudra and Vayumudra. Akashmudra, Pruthvimudra, Shunyamudra, Suryamudra, Varunmudra and Pranmudra. Apanmudra, Vyanmudra, Uddanmudra and Role of yoga in sports.</w:t>
      </w:r>
    </w:p>
    <w:p w14:paraId="6F585614" w14:textId="77777777" w:rsidR="0008721E" w:rsidRPr="00967318" w:rsidRDefault="0008721E" w:rsidP="0008721E">
      <w:pPr>
        <w:rPr>
          <w:rFonts w:ascii="Tahoma" w:hAnsi="Tahoma" w:cs="Tahoma"/>
          <w:b/>
          <w:bCs/>
        </w:rPr>
      </w:pPr>
      <w:r w:rsidRPr="00967318">
        <w:rPr>
          <w:rFonts w:ascii="Tahoma" w:hAnsi="Tahoma" w:cs="Tahoma"/>
          <w:b/>
          <w:bCs/>
        </w:rPr>
        <w:t>Unit III: First Aid</w:t>
      </w:r>
    </w:p>
    <w:p w14:paraId="2AEB3D9F" w14:textId="77777777" w:rsidR="0008721E" w:rsidRPr="00967318" w:rsidRDefault="0008721E" w:rsidP="0008721E">
      <w:pPr>
        <w:spacing w:line="240" w:lineRule="auto"/>
        <w:jc w:val="both"/>
        <w:rPr>
          <w:rFonts w:ascii="Tahoma" w:eastAsia="MinionPro-Regular" w:hAnsi="Tahoma" w:cs="Tahoma"/>
        </w:rPr>
      </w:pPr>
      <w:r w:rsidRPr="00967318">
        <w:rPr>
          <w:rFonts w:ascii="Tahoma" w:eastAsia="MinionPro-Regular" w:hAnsi="Tahoma" w:cs="Tahoma"/>
        </w:rPr>
        <w:t>Need and requirement of first aid. First Aid equipment and upkeep. First aid Techniques, First aid related with Respiratory system. First aid related with Heart, Blood and Circulation. First aid related with Wounds and Injuries. First aid related with Bones, Joints Muscle related injuries. First aid related with Nervous system and Unconsciousness. First aid related with Gastrointestinal Tract. First aid related with Skin, Burns. First aid related with Poisoning. First aid related with Bites and Stings. First aid related with Sense organs, Handling and transport of injured traumatized persons. Sports injuries and their treatments.</w:t>
      </w:r>
    </w:p>
    <w:p w14:paraId="1DA7B616" w14:textId="77777777" w:rsidR="0008721E" w:rsidRPr="00967318" w:rsidRDefault="0008721E" w:rsidP="0008721E">
      <w:pPr>
        <w:rPr>
          <w:rFonts w:ascii="Tahoma" w:hAnsi="Tahoma" w:cs="Tahoma"/>
          <w:b/>
        </w:rPr>
      </w:pPr>
      <w:r w:rsidRPr="00967318">
        <w:rPr>
          <w:rFonts w:ascii="Tahoma" w:hAnsi="Tahoma" w:cs="Tahoma"/>
          <w:b/>
          <w:bCs/>
        </w:rPr>
        <w:t>Unit</w:t>
      </w:r>
      <w:r>
        <w:rPr>
          <w:rFonts w:ascii="Tahoma" w:hAnsi="Tahoma" w:cs="Tahoma"/>
          <w:b/>
          <w:bCs/>
        </w:rPr>
        <w:t xml:space="preserve"> </w:t>
      </w:r>
      <w:r w:rsidRPr="00967318">
        <w:rPr>
          <w:rFonts w:ascii="Tahoma" w:hAnsi="Tahoma" w:cs="Tahoma"/>
          <w:b/>
          <w:bCs/>
        </w:rPr>
        <w:t xml:space="preserve">IV: </w:t>
      </w:r>
      <w:r w:rsidRPr="00967318">
        <w:rPr>
          <w:rFonts w:ascii="Tahoma" w:hAnsi="Tahoma" w:cs="Tahoma"/>
          <w:b/>
        </w:rPr>
        <w:t>History, Awards and Cricket</w:t>
      </w:r>
    </w:p>
    <w:p w14:paraId="46011BBF" w14:textId="77777777" w:rsidR="0008721E" w:rsidRPr="00967318" w:rsidRDefault="0008721E" w:rsidP="0008721E">
      <w:pPr>
        <w:spacing w:line="240" w:lineRule="auto"/>
        <w:jc w:val="both"/>
        <w:rPr>
          <w:rFonts w:ascii="Tahoma" w:eastAsia="MinionPro-Regular" w:hAnsi="Tahoma" w:cs="Tahoma"/>
        </w:rPr>
      </w:pPr>
      <w:r w:rsidRPr="00967318">
        <w:rPr>
          <w:rFonts w:ascii="Tahoma" w:eastAsia="MinionPro-Regular" w:hAnsi="Tahoma" w:cs="Tahoma"/>
        </w:rPr>
        <w:t>History of sports and ancient games, Governance of sports in India; Important national Sporting events. Awards in Sports. History, latest rules, measurements of playfield, specifications of equipment. Cricket</w:t>
      </w:r>
      <w:r w:rsidRPr="00967318">
        <w:rPr>
          <w:rFonts w:ascii="Tahoma" w:hAnsi="Tahoma" w:cs="Tahoma"/>
        </w:rPr>
        <w:t xml:space="preserve"> - Latest rules, measurements of playfield, specifications of equipment and teaching of skills and techniques.</w:t>
      </w:r>
    </w:p>
    <w:p w14:paraId="3392393E" w14:textId="77777777" w:rsidR="0008721E" w:rsidRPr="00967318" w:rsidRDefault="0008721E" w:rsidP="0008721E">
      <w:pPr>
        <w:rPr>
          <w:rFonts w:ascii="Tahoma" w:hAnsi="Tahoma" w:cs="Tahoma"/>
          <w:b/>
          <w:bCs/>
        </w:rPr>
      </w:pPr>
      <w:r w:rsidRPr="00967318">
        <w:rPr>
          <w:rFonts w:ascii="Tahoma" w:hAnsi="Tahoma" w:cs="Tahoma"/>
          <w:b/>
          <w:bCs/>
        </w:rPr>
        <w:t>Unit V: Football, Table Tennis and Badminton</w:t>
      </w:r>
    </w:p>
    <w:p w14:paraId="0BAAC49C" w14:textId="77777777" w:rsidR="0008721E" w:rsidRDefault="0008721E" w:rsidP="0008721E">
      <w:pPr>
        <w:spacing w:line="240" w:lineRule="auto"/>
        <w:jc w:val="both"/>
        <w:rPr>
          <w:rFonts w:ascii="Tahoma" w:eastAsia="MinionPro-Regular" w:hAnsi="Tahoma" w:cs="Tahoma"/>
        </w:rPr>
      </w:pPr>
      <w:r w:rsidRPr="00967318">
        <w:rPr>
          <w:rFonts w:ascii="Tahoma" w:hAnsi="Tahoma" w:cs="Tahoma"/>
        </w:rPr>
        <w:t>Football, Table Tennis and Badminton - Latest rules, measurements of playfield, specifications of equipment and teaching of skills and techniques</w:t>
      </w:r>
      <w:r w:rsidRPr="00967318">
        <w:rPr>
          <w:rFonts w:ascii="Tahoma" w:eastAsia="MinionPro-Regular" w:hAnsi="Tahoma" w:cs="Tahoma"/>
        </w:rPr>
        <w:t>.</w:t>
      </w:r>
    </w:p>
    <w:p w14:paraId="31455A48" w14:textId="77777777" w:rsidR="0008721E" w:rsidRPr="00967318" w:rsidRDefault="0008721E" w:rsidP="0008721E">
      <w:pPr>
        <w:spacing w:line="240" w:lineRule="auto"/>
        <w:jc w:val="both"/>
        <w:rPr>
          <w:rFonts w:ascii="Tahoma" w:eastAsia="MinionPro-Regular" w:hAnsi="Tahoma" w:cs="Tahoma"/>
        </w:rPr>
      </w:pPr>
      <w:r w:rsidRPr="00967318">
        <w:rPr>
          <w:rFonts w:ascii="Tahoma" w:eastAsia="MinionPro-Regular" w:hAnsi="Tahoma" w:cs="Tahoma"/>
          <w:b/>
        </w:rPr>
        <w:t>Practical Schedule</w:t>
      </w:r>
    </w:p>
    <w:tbl>
      <w:tblPr>
        <w:tblStyle w:val="TableGrid"/>
        <w:tblW w:w="95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2"/>
        <w:gridCol w:w="94"/>
        <w:gridCol w:w="210"/>
        <w:gridCol w:w="94"/>
        <w:gridCol w:w="7908"/>
        <w:gridCol w:w="94"/>
      </w:tblGrid>
      <w:tr w:rsidR="0008721E" w:rsidRPr="00967318" w14:paraId="25B7172C" w14:textId="77777777" w:rsidTr="00E50514">
        <w:trPr>
          <w:gridAfter w:val="1"/>
          <w:wAfter w:w="94" w:type="dxa"/>
          <w:trHeight w:val="674"/>
        </w:trPr>
        <w:tc>
          <w:tcPr>
            <w:tcW w:w="1182" w:type="dxa"/>
          </w:tcPr>
          <w:p w14:paraId="4CA54C2E" w14:textId="77777777" w:rsidR="0008721E" w:rsidRPr="00967318" w:rsidRDefault="0008721E" w:rsidP="00E50514">
            <w:pPr>
              <w:autoSpaceDE w:val="0"/>
              <w:autoSpaceDN w:val="0"/>
              <w:adjustRightInd w:val="0"/>
              <w:jc w:val="center"/>
              <w:rPr>
                <w:rFonts w:ascii="Tahoma" w:hAnsi="Tahoma" w:cs="Tahoma"/>
                <w:b/>
                <w:bCs/>
              </w:rPr>
            </w:pPr>
            <w:r w:rsidRPr="00967318">
              <w:rPr>
                <w:rFonts w:ascii="Tahoma" w:eastAsia="MinionPro-Regular" w:hAnsi="Tahoma" w:cs="Tahoma"/>
              </w:rPr>
              <w:t>Class 1</w:t>
            </w:r>
          </w:p>
        </w:tc>
        <w:tc>
          <w:tcPr>
            <w:tcW w:w="304" w:type="dxa"/>
            <w:gridSpan w:val="2"/>
          </w:tcPr>
          <w:p w14:paraId="7C685A3F" w14:textId="77777777" w:rsidR="0008721E" w:rsidRPr="00967318" w:rsidRDefault="0008721E" w:rsidP="00E50514">
            <w:pPr>
              <w:autoSpaceDE w:val="0"/>
              <w:autoSpaceDN w:val="0"/>
              <w:adjustRightInd w:val="0"/>
              <w:jc w:val="center"/>
              <w:rPr>
                <w:rFonts w:ascii="Tahoma" w:hAnsi="Tahoma" w:cs="Tahoma"/>
                <w:b/>
                <w:bCs/>
              </w:rPr>
            </w:pPr>
            <w:r w:rsidRPr="00967318">
              <w:rPr>
                <w:rFonts w:ascii="Tahoma" w:eastAsia="MinionPro-Regular" w:hAnsi="Tahoma" w:cs="Tahoma"/>
              </w:rPr>
              <w:t>:</w:t>
            </w:r>
          </w:p>
        </w:tc>
        <w:tc>
          <w:tcPr>
            <w:tcW w:w="8002" w:type="dxa"/>
            <w:gridSpan w:val="2"/>
          </w:tcPr>
          <w:p w14:paraId="4A5B2569" w14:textId="77777777" w:rsidR="0008721E" w:rsidRPr="00967318" w:rsidRDefault="0008721E" w:rsidP="00E50514">
            <w:pPr>
              <w:autoSpaceDE w:val="0"/>
              <w:autoSpaceDN w:val="0"/>
              <w:adjustRightInd w:val="0"/>
              <w:jc w:val="both"/>
              <w:rPr>
                <w:rFonts w:ascii="Tahoma" w:hAnsi="Tahoma" w:cs="Tahoma"/>
              </w:rPr>
            </w:pPr>
            <w:r w:rsidRPr="00967318">
              <w:rPr>
                <w:rFonts w:ascii="Tahoma" w:eastAsia="MinionPro-Regular" w:hAnsi="Tahoma" w:cs="Tahoma"/>
              </w:rPr>
              <w:t xml:space="preserve">Yoga; History of Yoga, Types of Yoga, Introduction to Yoga, </w:t>
            </w:r>
            <w:r w:rsidRPr="00967318">
              <w:rPr>
                <w:rFonts w:ascii="Tahoma" w:hAnsi="Tahoma" w:cs="Tahoma"/>
              </w:rPr>
              <w:t>Asanas (Definition and Importance) Padmasan, Gaumukhasan, Bhadrasan and Vajrajasan.</w:t>
            </w:r>
          </w:p>
        </w:tc>
      </w:tr>
      <w:tr w:rsidR="0008721E" w:rsidRPr="00967318" w14:paraId="23C8FE02" w14:textId="77777777" w:rsidTr="00E50514">
        <w:trPr>
          <w:gridAfter w:val="1"/>
          <w:wAfter w:w="94" w:type="dxa"/>
          <w:trHeight w:val="1264"/>
        </w:trPr>
        <w:tc>
          <w:tcPr>
            <w:tcW w:w="1182" w:type="dxa"/>
          </w:tcPr>
          <w:p w14:paraId="7C00A748" w14:textId="77777777" w:rsidR="0008721E" w:rsidRPr="00967318" w:rsidRDefault="0008721E" w:rsidP="00E50514">
            <w:pPr>
              <w:autoSpaceDE w:val="0"/>
              <w:autoSpaceDN w:val="0"/>
              <w:adjustRightInd w:val="0"/>
              <w:jc w:val="center"/>
              <w:rPr>
                <w:rFonts w:ascii="Tahoma" w:hAnsi="Tahoma" w:cs="Tahoma"/>
                <w:b/>
                <w:bCs/>
              </w:rPr>
            </w:pPr>
            <w:r w:rsidRPr="00967318">
              <w:rPr>
                <w:rFonts w:ascii="Tahoma" w:eastAsia="MinionPro-Regular" w:hAnsi="Tahoma" w:cs="Tahoma"/>
              </w:rPr>
              <w:lastRenderedPageBreak/>
              <w:t>Class 2</w:t>
            </w:r>
          </w:p>
        </w:tc>
        <w:tc>
          <w:tcPr>
            <w:tcW w:w="304" w:type="dxa"/>
            <w:gridSpan w:val="2"/>
          </w:tcPr>
          <w:p w14:paraId="401E6D1E" w14:textId="77777777" w:rsidR="0008721E" w:rsidRPr="00967318" w:rsidRDefault="0008721E" w:rsidP="00E50514">
            <w:pPr>
              <w:autoSpaceDE w:val="0"/>
              <w:autoSpaceDN w:val="0"/>
              <w:adjustRightInd w:val="0"/>
              <w:jc w:val="center"/>
              <w:rPr>
                <w:rFonts w:ascii="Tahoma" w:hAnsi="Tahoma" w:cs="Tahoma"/>
                <w:b/>
                <w:bCs/>
              </w:rPr>
            </w:pPr>
            <w:r w:rsidRPr="00967318">
              <w:rPr>
                <w:rFonts w:ascii="Tahoma" w:eastAsia="MinionPro-Regular" w:hAnsi="Tahoma" w:cs="Tahoma"/>
              </w:rPr>
              <w:t>:</w:t>
            </w:r>
          </w:p>
        </w:tc>
        <w:tc>
          <w:tcPr>
            <w:tcW w:w="8002" w:type="dxa"/>
            <w:gridSpan w:val="2"/>
          </w:tcPr>
          <w:p w14:paraId="6A4CEA64" w14:textId="77777777" w:rsidR="0008721E" w:rsidRPr="00967318" w:rsidRDefault="0008721E" w:rsidP="00E50514">
            <w:pPr>
              <w:autoSpaceDE w:val="0"/>
              <w:autoSpaceDN w:val="0"/>
              <w:adjustRightInd w:val="0"/>
              <w:jc w:val="both"/>
              <w:rPr>
                <w:rFonts w:ascii="Tahoma" w:eastAsia="MinionPro-Regular" w:hAnsi="Tahoma" w:cs="Tahoma"/>
              </w:rPr>
            </w:pPr>
            <w:r w:rsidRPr="00967318">
              <w:rPr>
                <w:rFonts w:ascii="Tahoma" w:hAnsi="Tahoma" w:cs="Tahoma"/>
              </w:rPr>
              <w:t xml:space="preserve">Shashankasan, Pashchimotasan, Ushtrasan, Tadasan, Padhastasan, Ardhchandrasan, Bhujangasan, Utanpadasan, Sarvangasan, Parvatasan, Patangasan, Shishupalanasan – left leg-right leg, Pavanmuktasan,  Halasan, Sarpasan, Ardhdhanurasan and Sawasan. </w:t>
            </w:r>
          </w:p>
        </w:tc>
      </w:tr>
      <w:tr w:rsidR="0008721E" w:rsidRPr="00967318" w14:paraId="5C74AFE3" w14:textId="77777777" w:rsidTr="00E50514">
        <w:trPr>
          <w:gridAfter w:val="1"/>
          <w:wAfter w:w="94" w:type="dxa"/>
          <w:trHeight w:val="998"/>
        </w:trPr>
        <w:tc>
          <w:tcPr>
            <w:tcW w:w="1182" w:type="dxa"/>
          </w:tcPr>
          <w:p w14:paraId="70C559FB" w14:textId="77777777" w:rsidR="0008721E" w:rsidRPr="00967318" w:rsidRDefault="0008721E" w:rsidP="00E50514">
            <w:pPr>
              <w:autoSpaceDE w:val="0"/>
              <w:autoSpaceDN w:val="0"/>
              <w:adjustRightInd w:val="0"/>
              <w:jc w:val="center"/>
              <w:rPr>
                <w:rFonts w:ascii="Tahoma" w:hAnsi="Tahoma" w:cs="Tahoma"/>
                <w:b/>
                <w:bCs/>
              </w:rPr>
            </w:pPr>
            <w:r w:rsidRPr="00967318">
              <w:rPr>
                <w:rFonts w:ascii="Tahoma" w:eastAsia="MinionPro-Regular" w:hAnsi="Tahoma" w:cs="Tahoma"/>
              </w:rPr>
              <w:t>Class 3</w:t>
            </w:r>
          </w:p>
        </w:tc>
        <w:tc>
          <w:tcPr>
            <w:tcW w:w="304" w:type="dxa"/>
            <w:gridSpan w:val="2"/>
          </w:tcPr>
          <w:p w14:paraId="5E19E86B" w14:textId="77777777" w:rsidR="0008721E" w:rsidRPr="00967318" w:rsidRDefault="0008721E" w:rsidP="00E50514">
            <w:pPr>
              <w:autoSpaceDE w:val="0"/>
              <w:autoSpaceDN w:val="0"/>
              <w:adjustRightInd w:val="0"/>
              <w:jc w:val="center"/>
              <w:rPr>
                <w:rFonts w:ascii="Tahoma" w:hAnsi="Tahoma" w:cs="Tahoma"/>
                <w:b/>
                <w:bCs/>
              </w:rPr>
            </w:pPr>
            <w:r w:rsidRPr="00967318">
              <w:rPr>
                <w:rFonts w:ascii="Tahoma" w:eastAsia="MinionPro-Regular" w:hAnsi="Tahoma" w:cs="Tahoma"/>
              </w:rPr>
              <w:t>:</w:t>
            </w:r>
          </w:p>
        </w:tc>
        <w:tc>
          <w:tcPr>
            <w:tcW w:w="8002" w:type="dxa"/>
            <w:gridSpan w:val="2"/>
          </w:tcPr>
          <w:p w14:paraId="22F642FD" w14:textId="77777777" w:rsidR="0008721E" w:rsidRPr="00967318" w:rsidRDefault="0008721E" w:rsidP="00E50514">
            <w:pPr>
              <w:autoSpaceDE w:val="0"/>
              <w:autoSpaceDN w:val="0"/>
              <w:adjustRightInd w:val="0"/>
              <w:jc w:val="both"/>
              <w:rPr>
                <w:rFonts w:ascii="Tahoma" w:hAnsi="Tahoma" w:cs="Tahoma"/>
              </w:rPr>
            </w:pPr>
            <w:r w:rsidRPr="00967318">
              <w:rPr>
                <w:rFonts w:ascii="Tahoma" w:hAnsi="Tahoma" w:cs="Tahoma"/>
              </w:rPr>
              <w:t xml:space="preserve">Suryanamskar Pranayama (Definition and Importance) Omkar, Suryabhedan, Chandrabhedan, AnulomVilom, Shitali, Shitkari, Bhastrika and Bhramari; </w:t>
            </w:r>
          </w:p>
        </w:tc>
      </w:tr>
      <w:tr w:rsidR="0008721E" w:rsidRPr="00967318" w14:paraId="61BFD52F" w14:textId="77777777" w:rsidTr="00E50514">
        <w:trPr>
          <w:gridAfter w:val="1"/>
          <w:wAfter w:w="94" w:type="dxa"/>
          <w:trHeight w:val="417"/>
        </w:trPr>
        <w:tc>
          <w:tcPr>
            <w:tcW w:w="1182" w:type="dxa"/>
          </w:tcPr>
          <w:p w14:paraId="038C785A" w14:textId="77777777" w:rsidR="0008721E" w:rsidRPr="00967318" w:rsidRDefault="0008721E" w:rsidP="00E50514">
            <w:pPr>
              <w:autoSpaceDE w:val="0"/>
              <w:autoSpaceDN w:val="0"/>
              <w:adjustRightInd w:val="0"/>
              <w:jc w:val="center"/>
              <w:rPr>
                <w:rFonts w:ascii="Tahoma" w:hAnsi="Tahoma" w:cs="Tahoma"/>
                <w:b/>
                <w:bCs/>
              </w:rPr>
            </w:pPr>
            <w:r w:rsidRPr="00967318">
              <w:rPr>
                <w:rFonts w:ascii="Tahoma" w:eastAsia="MinionPro-Regular" w:hAnsi="Tahoma" w:cs="Tahoma"/>
              </w:rPr>
              <w:t>Class 4</w:t>
            </w:r>
          </w:p>
        </w:tc>
        <w:tc>
          <w:tcPr>
            <w:tcW w:w="304" w:type="dxa"/>
            <w:gridSpan w:val="2"/>
          </w:tcPr>
          <w:p w14:paraId="3EF1C2DA" w14:textId="77777777" w:rsidR="0008721E" w:rsidRPr="00967318" w:rsidRDefault="0008721E" w:rsidP="00E50514">
            <w:pPr>
              <w:autoSpaceDE w:val="0"/>
              <w:autoSpaceDN w:val="0"/>
              <w:adjustRightInd w:val="0"/>
              <w:jc w:val="center"/>
              <w:rPr>
                <w:rFonts w:ascii="Tahoma" w:hAnsi="Tahoma" w:cs="Tahoma"/>
                <w:b/>
                <w:bCs/>
              </w:rPr>
            </w:pPr>
            <w:r w:rsidRPr="00967318">
              <w:rPr>
                <w:rFonts w:ascii="Tahoma" w:eastAsia="MinionPro-Regular" w:hAnsi="Tahoma" w:cs="Tahoma"/>
              </w:rPr>
              <w:t>:</w:t>
            </w:r>
          </w:p>
        </w:tc>
        <w:tc>
          <w:tcPr>
            <w:tcW w:w="8002" w:type="dxa"/>
            <w:gridSpan w:val="2"/>
          </w:tcPr>
          <w:p w14:paraId="5BCCFAD6" w14:textId="77777777" w:rsidR="0008721E" w:rsidRPr="00967318" w:rsidRDefault="0008721E" w:rsidP="00E50514">
            <w:pPr>
              <w:autoSpaceDE w:val="0"/>
              <w:autoSpaceDN w:val="0"/>
              <w:adjustRightInd w:val="0"/>
              <w:jc w:val="both"/>
              <w:rPr>
                <w:rFonts w:ascii="Tahoma" w:hAnsi="Tahoma" w:cs="Tahoma"/>
              </w:rPr>
            </w:pPr>
            <w:r w:rsidRPr="00967318">
              <w:rPr>
                <w:rFonts w:ascii="Tahoma" w:hAnsi="Tahoma" w:cs="Tahoma"/>
              </w:rPr>
              <w:t>Teaching of Asanas – demonstration, practice, correction and practice.</w:t>
            </w:r>
          </w:p>
        </w:tc>
      </w:tr>
      <w:tr w:rsidR="0008721E" w:rsidRPr="00967318" w14:paraId="302E0994" w14:textId="77777777" w:rsidTr="00E50514">
        <w:trPr>
          <w:gridAfter w:val="1"/>
          <w:wAfter w:w="94" w:type="dxa"/>
          <w:trHeight w:val="721"/>
        </w:trPr>
        <w:tc>
          <w:tcPr>
            <w:tcW w:w="1182" w:type="dxa"/>
          </w:tcPr>
          <w:p w14:paraId="17624611" w14:textId="77777777" w:rsidR="0008721E" w:rsidRPr="00967318" w:rsidRDefault="0008721E" w:rsidP="00E50514">
            <w:pPr>
              <w:autoSpaceDE w:val="0"/>
              <w:autoSpaceDN w:val="0"/>
              <w:adjustRightInd w:val="0"/>
              <w:jc w:val="center"/>
              <w:rPr>
                <w:rFonts w:ascii="Tahoma" w:hAnsi="Tahoma" w:cs="Tahoma"/>
                <w:b/>
                <w:bCs/>
              </w:rPr>
            </w:pPr>
            <w:r w:rsidRPr="00967318">
              <w:rPr>
                <w:rFonts w:ascii="Tahoma" w:eastAsia="MinionPro-Regular" w:hAnsi="Tahoma" w:cs="Tahoma"/>
              </w:rPr>
              <w:t>Class 5</w:t>
            </w:r>
          </w:p>
        </w:tc>
        <w:tc>
          <w:tcPr>
            <w:tcW w:w="304" w:type="dxa"/>
            <w:gridSpan w:val="2"/>
          </w:tcPr>
          <w:p w14:paraId="3026B36C" w14:textId="77777777" w:rsidR="0008721E" w:rsidRPr="00967318" w:rsidRDefault="0008721E" w:rsidP="00E50514">
            <w:pPr>
              <w:autoSpaceDE w:val="0"/>
              <w:autoSpaceDN w:val="0"/>
              <w:adjustRightInd w:val="0"/>
              <w:jc w:val="center"/>
              <w:rPr>
                <w:rFonts w:ascii="Tahoma" w:hAnsi="Tahoma" w:cs="Tahoma"/>
                <w:b/>
                <w:bCs/>
              </w:rPr>
            </w:pPr>
            <w:r w:rsidRPr="00967318">
              <w:rPr>
                <w:rFonts w:ascii="Tahoma" w:eastAsia="MinionPro-Regular" w:hAnsi="Tahoma" w:cs="Tahoma"/>
              </w:rPr>
              <w:t>:</w:t>
            </w:r>
          </w:p>
        </w:tc>
        <w:tc>
          <w:tcPr>
            <w:tcW w:w="8002" w:type="dxa"/>
            <w:gridSpan w:val="2"/>
          </w:tcPr>
          <w:p w14:paraId="57BE0761" w14:textId="77777777" w:rsidR="0008721E" w:rsidRPr="00967318" w:rsidRDefault="0008721E" w:rsidP="00E50514">
            <w:pPr>
              <w:autoSpaceDE w:val="0"/>
              <w:autoSpaceDN w:val="0"/>
              <w:adjustRightInd w:val="0"/>
              <w:jc w:val="both"/>
              <w:rPr>
                <w:rFonts w:ascii="Tahoma" w:hAnsi="Tahoma" w:cs="Tahoma"/>
              </w:rPr>
            </w:pPr>
            <w:r w:rsidRPr="00967318">
              <w:rPr>
                <w:rFonts w:ascii="Tahoma" w:hAnsi="Tahoma" w:cs="Tahoma"/>
              </w:rPr>
              <w:t xml:space="preserve">Meditation (Definition and Importance), Yogic Kriyas (Kapalbhati), Tratak, Jalneti and Tribandh. </w:t>
            </w:r>
          </w:p>
        </w:tc>
      </w:tr>
      <w:tr w:rsidR="0008721E" w:rsidRPr="00967318" w14:paraId="1DB27973" w14:textId="77777777" w:rsidTr="00E50514">
        <w:trPr>
          <w:gridAfter w:val="1"/>
          <w:wAfter w:w="94" w:type="dxa"/>
          <w:trHeight w:val="702"/>
        </w:trPr>
        <w:tc>
          <w:tcPr>
            <w:tcW w:w="1182" w:type="dxa"/>
          </w:tcPr>
          <w:p w14:paraId="71323779" w14:textId="77777777" w:rsidR="0008721E" w:rsidRPr="00967318" w:rsidRDefault="0008721E" w:rsidP="00E50514">
            <w:pPr>
              <w:autoSpaceDE w:val="0"/>
              <w:autoSpaceDN w:val="0"/>
              <w:adjustRightInd w:val="0"/>
              <w:jc w:val="center"/>
              <w:rPr>
                <w:rFonts w:ascii="Tahoma" w:hAnsi="Tahoma" w:cs="Tahoma"/>
                <w:b/>
                <w:bCs/>
              </w:rPr>
            </w:pPr>
            <w:r w:rsidRPr="00967318">
              <w:rPr>
                <w:rFonts w:ascii="Tahoma" w:eastAsia="MinionPro-Regular" w:hAnsi="Tahoma" w:cs="Tahoma"/>
              </w:rPr>
              <w:t>Class 6</w:t>
            </w:r>
          </w:p>
        </w:tc>
        <w:tc>
          <w:tcPr>
            <w:tcW w:w="304" w:type="dxa"/>
            <w:gridSpan w:val="2"/>
          </w:tcPr>
          <w:p w14:paraId="2E870C74" w14:textId="77777777" w:rsidR="0008721E" w:rsidRPr="00967318" w:rsidRDefault="0008721E" w:rsidP="00E50514">
            <w:pPr>
              <w:autoSpaceDE w:val="0"/>
              <w:autoSpaceDN w:val="0"/>
              <w:adjustRightInd w:val="0"/>
              <w:jc w:val="center"/>
              <w:rPr>
                <w:rFonts w:ascii="Tahoma" w:hAnsi="Tahoma" w:cs="Tahoma"/>
                <w:b/>
                <w:bCs/>
              </w:rPr>
            </w:pPr>
            <w:r w:rsidRPr="00967318">
              <w:rPr>
                <w:rFonts w:ascii="Tahoma" w:eastAsia="MinionPro-Regular" w:hAnsi="Tahoma" w:cs="Tahoma"/>
              </w:rPr>
              <w:t>:</w:t>
            </w:r>
          </w:p>
        </w:tc>
        <w:tc>
          <w:tcPr>
            <w:tcW w:w="8002" w:type="dxa"/>
            <w:gridSpan w:val="2"/>
          </w:tcPr>
          <w:p w14:paraId="0DF57C69" w14:textId="77777777" w:rsidR="0008721E" w:rsidRPr="00967318" w:rsidRDefault="0008721E" w:rsidP="00E50514">
            <w:pPr>
              <w:autoSpaceDE w:val="0"/>
              <w:autoSpaceDN w:val="0"/>
              <w:adjustRightInd w:val="0"/>
              <w:jc w:val="both"/>
              <w:rPr>
                <w:rFonts w:ascii="Tahoma" w:hAnsi="Tahoma" w:cs="Tahoma"/>
              </w:rPr>
            </w:pPr>
            <w:r w:rsidRPr="00967318">
              <w:rPr>
                <w:rFonts w:ascii="Tahoma" w:hAnsi="Tahoma" w:cs="Tahoma"/>
              </w:rPr>
              <w:t xml:space="preserve">Mudras (Definition and Importance) Gyanmudra, Dhyanmudra and Vayumudra. </w:t>
            </w:r>
          </w:p>
        </w:tc>
      </w:tr>
      <w:tr w:rsidR="0008721E" w:rsidRPr="00967318" w14:paraId="19EFCECF" w14:textId="77777777" w:rsidTr="00E50514">
        <w:trPr>
          <w:gridAfter w:val="1"/>
          <w:wAfter w:w="94" w:type="dxa"/>
          <w:trHeight w:val="712"/>
        </w:trPr>
        <w:tc>
          <w:tcPr>
            <w:tcW w:w="1182" w:type="dxa"/>
          </w:tcPr>
          <w:p w14:paraId="62E9F82F" w14:textId="77777777" w:rsidR="0008721E" w:rsidRPr="00967318" w:rsidRDefault="0008721E" w:rsidP="00E50514">
            <w:pPr>
              <w:autoSpaceDE w:val="0"/>
              <w:autoSpaceDN w:val="0"/>
              <w:adjustRightInd w:val="0"/>
              <w:jc w:val="center"/>
              <w:rPr>
                <w:rFonts w:ascii="Tahoma" w:hAnsi="Tahoma" w:cs="Tahoma"/>
                <w:b/>
                <w:bCs/>
              </w:rPr>
            </w:pPr>
            <w:r w:rsidRPr="00967318">
              <w:rPr>
                <w:rFonts w:ascii="Tahoma" w:eastAsia="MinionPro-Regular" w:hAnsi="Tahoma" w:cs="Tahoma"/>
              </w:rPr>
              <w:t>Class 7</w:t>
            </w:r>
          </w:p>
        </w:tc>
        <w:tc>
          <w:tcPr>
            <w:tcW w:w="304" w:type="dxa"/>
            <w:gridSpan w:val="2"/>
          </w:tcPr>
          <w:p w14:paraId="44E300E2" w14:textId="77777777" w:rsidR="0008721E" w:rsidRPr="00967318" w:rsidRDefault="0008721E" w:rsidP="00E50514">
            <w:pPr>
              <w:autoSpaceDE w:val="0"/>
              <w:autoSpaceDN w:val="0"/>
              <w:adjustRightInd w:val="0"/>
              <w:jc w:val="center"/>
              <w:rPr>
                <w:rFonts w:ascii="Tahoma" w:hAnsi="Tahoma" w:cs="Tahoma"/>
                <w:b/>
                <w:bCs/>
              </w:rPr>
            </w:pPr>
            <w:r w:rsidRPr="00967318">
              <w:rPr>
                <w:rFonts w:ascii="Tahoma" w:eastAsia="MinionPro-Regular" w:hAnsi="Tahoma" w:cs="Tahoma"/>
              </w:rPr>
              <w:t>:</w:t>
            </w:r>
          </w:p>
        </w:tc>
        <w:tc>
          <w:tcPr>
            <w:tcW w:w="8002" w:type="dxa"/>
            <w:gridSpan w:val="2"/>
          </w:tcPr>
          <w:p w14:paraId="53A5C7D3" w14:textId="77777777" w:rsidR="0008721E" w:rsidRPr="00967318" w:rsidRDefault="0008721E" w:rsidP="00E50514">
            <w:pPr>
              <w:autoSpaceDE w:val="0"/>
              <w:autoSpaceDN w:val="0"/>
              <w:adjustRightInd w:val="0"/>
              <w:jc w:val="both"/>
              <w:rPr>
                <w:rFonts w:ascii="Tahoma" w:eastAsia="MinionPro-Regular" w:hAnsi="Tahoma" w:cs="Tahoma"/>
              </w:rPr>
            </w:pPr>
            <w:r w:rsidRPr="00967318">
              <w:rPr>
                <w:rFonts w:ascii="Tahoma" w:hAnsi="Tahoma" w:cs="Tahoma"/>
              </w:rPr>
              <w:t xml:space="preserve">Akashmudra, Pruthvimudra, Shunyamudra, Suryamudra, Varunmudra and Pranmudra. </w:t>
            </w:r>
          </w:p>
        </w:tc>
      </w:tr>
      <w:tr w:rsidR="0008721E" w:rsidRPr="00967318" w14:paraId="2C59A349" w14:textId="77777777" w:rsidTr="00E50514">
        <w:trPr>
          <w:gridAfter w:val="1"/>
          <w:wAfter w:w="94" w:type="dxa"/>
          <w:trHeight w:val="424"/>
        </w:trPr>
        <w:tc>
          <w:tcPr>
            <w:tcW w:w="1182" w:type="dxa"/>
          </w:tcPr>
          <w:p w14:paraId="1FDD96EB" w14:textId="77777777" w:rsidR="0008721E" w:rsidRPr="00967318" w:rsidRDefault="0008721E" w:rsidP="00E50514">
            <w:pPr>
              <w:autoSpaceDE w:val="0"/>
              <w:autoSpaceDN w:val="0"/>
              <w:adjustRightInd w:val="0"/>
              <w:jc w:val="center"/>
              <w:rPr>
                <w:rFonts w:ascii="Tahoma" w:hAnsi="Tahoma" w:cs="Tahoma"/>
                <w:b/>
                <w:bCs/>
              </w:rPr>
            </w:pPr>
            <w:r w:rsidRPr="00967318">
              <w:rPr>
                <w:rFonts w:ascii="Tahoma" w:eastAsia="MinionPro-Regular" w:hAnsi="Tahoma" w:cs="Tahoma"/>
              </w:rPr>
              <w:t>Class 8</w:t>
            </w:r>
          </w:p>
        </w:tc>
        <w:tc>
          <w:tcPr>
            <w:tcW w:w="304" w:type="dxa"/>
            <w:gridSpan w:val="2"/>
          </w:tcPr>
          <w:p w14:paraId="12F3864C" w14:textId="77777777" w:rsidR="0008721E" w:rsidRPr="00967318" w:rsidRDefault="0008721E" w:rsidP="00E50514">
            <w:pPr>
              <w:autoSpaceDE w:val="0"/>
              <w:autoSpaceDN w:val="0"/>
              <w:adjustRightInd w:val="0"/>
              <w:jc w:val="center"/>
              <w:rPr>
                <w:rFonts w:ascii="Tahoma" w:hAnsi="Tahoma" w:cs="Tahoma"/>
                <w:b/>
                <w:bCs/>
              </w:rPr>
            </w:pPr>
            <w:r w:rsidRPr="00967318">
              <w:rPr>
                <w:rFonts w:ascii="Tahoma" w:eastAsia="MinionPro-Regular" w:hAnsi="Tahoma" w:cs="Tahoma"/>
              </w:rPr>
              <w:t>:</w:t>
            </w:r>
          </w:p>
        </w:tc>
        <w:tc>
          <w:tcPr>
            <w:tcW w:w="8002" w:type="dxa"/>
            <w:gridSpan w:val="2"/>
          </w:tcPr>
          <w:p w14:paraId="2373CBAE" w14:textId="77777777" w:rsidR="0008721E" w:rsidRPr="00967318" w:rsidRDefault="0008721E" w:rsidP="00E50514">
            <w:pPr>
              <w:autoSpaceDE w:val="0"/>
              <w:autoSpaceDN w:val="0"/>
              <w:adjustRightInd w:val="0"/>
              <w:jc w:val="both"/>
              <w:rPr>
                <w:rFonts w:ascii="Tahoma" w:hAnsi="Tahoma" w:cs="Tahoma"/>
              </w:rPr>
            </w:pPr>
            <w:r w:rsidRPr="00967318">
              <w:rPr>
                <w:rFonts w:ascii="Tahoma" w:hAnsi="Tahoma" w:cs="Tahoma"/>
              </w:rPr>
              <w:t>Apanmudra, Vyanmudra, Uddanmudra and Role of yoga in sports.</w:t>
            </w:r>
          </w:p>
        </w:tc>
      </w:tr>
      <w:tr w:rsidR="0008721E" w:rsidRPr="00967318" w14:paraId="22609224" w14:textId="77777777" w:rsidTr="00E50514">
        <w:trPr>
          <w:gridAfter w:val="1"/>
          <w:wAfter w:w="94" w:type="dxa"/>
          <w:trHeight w:val="1565"/>
        </w:trPr>
        <w:tc>
          <w:tcPr>
            <w:tcW w:w="1182" w:type="dxa"/>
          </w:tcPr>
          <w:p w14:paraId="05D9EF88" w14:textId="77777777" w:rsidR="0008721E" w:rsidRPr="00967318" w:rsidRDefault="0008721E" w:rsidP="00E50514">
            <w:pPr>
              <w:autoSpaceDE w:val="0"/>
              <w:autoSpaceDN w:val="0"/>
              <w:adjustRightInd w:val="0"/>
              <w:jc w:val="center"/>
              <w:rPr>
                <w:rFonts w:ascii="Tahoma" w:hAnsi="Tahoma" w:cs="Tahoma"/>
                <w:b/>
                <w:bCs/>
              </w:rPr>
            </w:pPr>
            <w:r w:rsidRPr="00967318">
              <w:rPr>
                <w:rFonts w:ascii="Tahoma" w:eastAsia="MinionPro-Regular" w:hAnsi="Tahoma" w:cs="Tahoma"/>
              </w:rPr>
              <w:t>Class 9</w:t>
            </w:r>
          </w:p>
        </w:tc>
        <w:tc>
          <w:tcPr>
            <w:tcW w:w="304" w:type="dxa"/>
            <w:gridSpan w:val="2"/>
          </w:tcPr>
          <w:p w14:paraId="14C6D6E0" w14:textId="77777777" w:rsidR="0008721E" w:rsidRPr="00967318" w:rsidRDefault="0008721E" w:rsidP="00E50514">
            <w:pPr>
              <w:autoSpaceDE w:val="0"/>
              <w:autoSpaceDN w:val="0"/>
              <w:adjustRightInd w:val="0"/>
              <w:jc w:val="center"/>
              <w:rPr>
                <w:rFonts w:ascii="Tahoma" w:hAnsi="Tahoma" w:cs="Tahoma"/>
                <w:b/>
                <w:bCs/>
              </w:rPr>
            </w:pPr>
            <w:r w:rsidRPr="00967318">
              <w:rPr>
                <w:rFonts w:ascii="Tahoma" w:eastAsia="MinionPro-Regular" w:hAnsi="Tahoma" w:cs="Tahoma"/>
              </w:rPr>
              <w:t>:</w:t>
            </w:r>
          </w:p>
        </w:tc>
        <w:tc>
          <w:tcPr>
            <w:tcW w:w="8002" w:type="dxa"/>
            <w:gridSpan w:val="2"/>
          </w:tcPr>
          <w:p w14:paraId="2B2E1822" w14:textId="77777777" w:rsidR="0008721E" w:rsidRPr="00967318" w:rsidRDefault="0008721E" w:rsidP="00E50514">
            <w:pPr>
              <w:autoSpaceDE w:val="0"/>
              <w:autoSpaceDN w:val="0"/>
              <w:adjustRightInd w:val="0"/>
              <w:jc w:val="both"/>
              <w:rPr>
                <w:rFonts w:ascii="Tahoma" w:eastAsia="MinionPro-Regular" w:hAnsi="Tahoma" w:cs="Tahoma"/>
              </w:rPr>
            </w:pPr>
            <w:r w:rsidRPr="00967318">
              <w:rPr>
                <w:rFonts w:ascii="Tahoma" w:eastAsia="MinionPro-Regular" w:hAnsi="Tahoma" w:cs="Tahoma"/>
              </w:rPr>
              <w:t>Need and requirement of first aid. First Aid equipment and upkeep. First aid Techniques, First aid related with Respiratory system. First aid related with Heart, Blood and Circulation. First aid related with Wounds and Injuries. First aid related with Bones, Joints Muscle related injuries. First aid related with Nervous system and Unconsciousness.</w:t>
            </w:r>
          </w:p>
        </w:tc>
      </w:tr>
      <w:tr w:rsidR="0008721E" w:rsidRPr="00967318" w14:paraId="3CAAEA41" w14:textId="77777777" w:rsidTr="00E50514">
        <w:trPr>
          <w:gridAfter w:val="1"/>
          <w:wAfter w:w="94" w:type="dxa"/>
          <w:trHeight w:val="1275"/>
        </w:trPr>
        <w:tc>
          <w:tcPr>
            <w:tcW w:w="1182" w:type="dxa"/>
          </w:tcPr>
          <w:p w14:paraId="6DD334FC" w14:textId="77777777" w:rsidR="0008721E" w:rsidRPr="00967318" w:rsidRDefault="0008721E" w:rsidP="00E50514">
            <w:pPr>
              <w:autoSpaceDE w:val="0"/>
              <w:autoSpaceDN w:val="0"/>
              <w:adjustRightInd w:val="0"/>
              <w:jc w:val="center"/>
              <w:rPr>
                <w:rFonts w:ascii="Tahoma" w:hAnsi="Tahoma" w:cs="Tahoma"/>
                <w:b/>
                <w:bCs/>
              </w:rPr>
            </w:pPr>
            <w:r w:rsidRPr="00967318">
              <w:rPr>
                <w:rFonts w:ascii="Tahoma" w:eastAsia="MinionPro-Regular" w:hAnsi="Tahoma" w:cs="Tahoma"/>
              </w:rPr>
              <w:t>Class 10</w:t>
            </w:r>
          </w:p>
        </w:tc>
        <w:tc>
          <w:tcPr>
            <w:tcW w:w="304" w:type="dxa"/>
            <w:gridSpan w:val="2"/>
          </w:tcPr>
          <w:p w14:paraId="5AA49371" w14:textId="77777777" w:rsidR="0008721E" w:rsidRPr="00967318" w:rsidRDefault="0008721E" w:rsidP="00E50514">
            <w:pPr>
              <w:autoSpaceDE w:val="0"/>
              <w:autoSpaceDN w:val="0"/>
              <w:adjustRightInd w:val="0"/>
              <w:jc w:val="center"/>
              <w:rPr>
                <w:rFonts w:ascii="Tahoma" w:hAnsi="Tahoma" w:cs="Tahoma"/>
                <w:b/>
                <w:bCs/>
              </w:rPr>
            </w:pPr>
            <w:r w:rsidRPr="00967318">
              <w:rPr>
                <w:rFonts w:ascii="Tahoma" w:eastAsia="MinionPro-Regular" w:hAnsi="Tahoma" w:cs="Tahoma"/>
              </w:rPr>
              <w:t>:</w:t>
            </w:r>
          </w:p>
        </w:tc>
        <w:tc>
          <w:tcPr>
            <w:tcW w:w="8002" w:type="dxa"/>
            <w:gridSpan w:val="2"/>
          </w:tcPr>
          <w:p w14:paraId="76B94577" w14:textId="77777777" w:rsidR="0008721E" w:rsidRPr="00967318" w:rsidRDefault="0008721E" w:rsidP="00E50514">
            <w:pPr>
              <w:autoSpaceDE w:val="0"/>
              <w:autoSpaceDN w:val="0"/>
              <w:adjustRightInd w:val="0"/>
              <w:jc w:val="both"/>
              <w:rPr>
                <w:rFonts w:ascii="Tahoma" w:hAnsi="Tahoma" w:cs="Tahoma"/>
              </w:rPr>
            </w:pPr>
            <w:r w:rsidRPr="00967318">
              <w:rPr>
                <w:rFonts w:ascii="Tahoma" w:eastAsia="MinionPro-Regular" w:hAnsi="Tahoma" w:cs="Tahoma"/>
              </w:rPr>
              <w:t>First aid related with Gastrointestinal Tract. First aid related with Skin, Burns. First aid related with Poisoning. First aid related with Bites and Stings. First aid related with Sense organs, Handling and transport of injured traumatized persons. Sports injuries and their treatments.</w:t>
            </w:r>
          </w:p>
        </w:tc>
      </w:tr>
      <w:tr w:rsidR="0008721E" w:rsidRPr="00967318" w14:paraId="3094A08B" w14:textId="77777777" w:rsidTr="00E50514">
        <w:trPr>
          <w:gridAfter w:val="1"/>
          <w:wAfter w:w="94" w:type="dxa"/>
          <w:trHeight w:val="996"/>
        </w:trPr>
        <w:tc>
          <w:tcPr>
            <w:tcW w:w="1182" w:type="dxa"/>
          </w:tcPr>
          <w:p w14:paraId="03E99B8E" w14:textId="77777777" w:rsidR="0008721E" w:rsidRPr="00967318" w:rsidRDefault="0008721E" w:rsidP="00E50514">
            <w:pPr>
              <w:autoSpaceDE w:val="0"/>
              <w:autoSpaceDN w:val="0"/>
              <w:adjustRightInd w:val="0"/>
              <w:jc w:val="center"/>
              <w:rPr>
                <w:rFonts w:ascii="Tahoma" w:hAnsi="Tahoma" w:cs="Tahoma"/>
                <w:b/>
                <w:bCs/>
              </w:rPr>
            </w:pPr>
            <w:r w:rsidRPr="00967318">
              <w:rPr>
                <w:rFonts w:ascii="Tahoma" w:eastAsia="MinionPro-Regular" w:hAnsi="Tahoma" w:cs="Tahoma"/>
              </w:rPr>
              <w:t>Class 11</w:t>
            </w:r>
          </w:p>
        </w:tc>
        <w:tc>
          <w:tcPr>
            <w:tcW w:w="304" w:type="dxa"/>
            <w:gridSpan w:val="2"/>
          </w:tcPr>
          <w:p w14:paraId="34014531" w14:textId="77777777" w:rsidR="0008721E" w:rsidRPr="00967318" w:rsidRDefault="0008721E" w:rsidP="00E50514">
            <w:pPr>
              <w:autoSpaceDE w:val="0"/>
              <w:autoSpaceDN w:val="0"/>
              <w:adjustRightInd w:val="0"/>
              <w:jc w:val="center"/>
              <w:rPr>
                <w:rFonts w:ascii="Tahoma" w:hAnsi="Tahoma" w:cs="Tahoma"/>
                <w:b/>
                <w:bCs/>
              </w:rPr>
            </w:pPr>
            <w:r w:rsidRPr="00967318">
              <w:rPr>
                <w:rFonts w:ascii="Tahoma" w:eastAsia="MinionPro-Regular" w:hAnsi="Tahoma" w:cs="Tahoma"/>
              </w:rPr>
              <w:t>:</w:t>
            </w:r>
          </w:p>
        </w:tc>
        <w:tc>
          <w:tcPr>
            <w:tcW w:w="8002" w:type="dxa"/>
            <w:gridSpan w:val="2"/>
          </w:tcPr>
          <w:p w14:paraId="2FC841E4" w14:textId="77777777" w:rsidR="0008721E" w:rsidRPr="00967318" w:rsidRDefault="0008721E" w:rsidP="00E50514">
            <w:pPr>
              <w:autoSpaceDE w:val="0"/>
              <w:autoSpaceDN w:val="0"/>
              <w:adjustRightInd w:val="0"/>
              <w:jc w:val="both"/>
              <w:rPr>
                <w:rFonts w:ascii="Tahoma" w:eastAsia="MinionPro-Regular" w:hAnsi="Tahoma" w:cs="Tahoma"/>
              </w:rPr>
            </w:pPr>
            <w:r w:rsidRPr="00967318">
              <w:rPr>
                <w:rFonts w:ascii="Tahoma" w:eastAsia="MinionPro-Regular" w:hAnsi="Tahoma" w:cs="Tahoma"/>
              </w:rPr>
              <w:t>History of sports and ancient games, Governance of sports in India; Important national Sporting events. Awards in Sports; History, latest rules, measurements of playfield, specifications of equipment.</w:t>
            </w:r>
          </w:p>
        </w:tc>
      </w:tr>
      <w:tr w:rsidR="0008721E" w:rsidRPr="00967318" w14:paraId="462B79C5" w14:textId="77777777" w:rsidTr="00E50514">
        <w:trPr>
          <w:gridAfter w:val="1"/>
          <w:wAfter w:w="94" w:type="dxa"/>
          <w:trHeight w:val="415"/>
        </w:trPr>
        <w:tc>
          <w:tcPr>
            <w:tcW w:w="1182" w:type="dxa"/>
          </w:tcPr>
          <w:p w14:paraId="50DFD0BB" w14:textId="77777777" w:rsidR="0008721E" w:rsidRPr="00967318" w:rsidRDefault="0008721E" w:rsidP="00E50514">
            <w:pPr>
              <w:autoSpaceDE w:val="0"/>
              <w:autoSpaceDN w:val="0"/>
              <w:adjustRightInd w:val="0"/>
              <w:jc w:val="center"/>
              <w:rPr>
                <w:rFonts w:ascii="Tahoma" w:hAnsi="Tahoma" w:cs="Tahoma"/>
                <w:b/>
                <w:bCs/>
              </w:rPr>
            </w:pPr>
            <w:r w:rsidRPr="00967318">
              <w:rPr>
                <w:rFonts w:ascii="Tahoma" w:eastAsia="MinionPro-Regular" w:hAnsi="Tahoma" w:cs="Tahoma"/>
              </w:rPr>
              <w:t>Class 12</w:t>
            </w:r>
          </w:p>
        </w:tc>
        <w:tc>
          <w:tcPr>
            <w:tcW w:w="304" w:type="dxa"/>
            <w:gridSpan w:val="2"/>
          </w:tcPr>
          <w:p w14:paraId="355786C7" w14:textId="77777777" w:rsidR="0008721E" w:rsidRPr="00967318" w:rsidRDefault="0008721E" w:rsidP="00E50514">
            <w:pPr>
              <w:autoSpaceDE w:val="0"/>
              <w:autoSpaceDN w:val="0"/>
              <w:adjustRightInd w:val="0"/>
              <w:jc w:val="center"/>
              <w:rPr>
                <w:rFonts w:ascii="Tahoma" w:hAnsi="Tahoma" w:cs="Tahoma"/>
                <w:b/>
                <w:bCs/>
              </w:rPr>
            </w:pPr>
            <w:r w:rsidRPr="00967318">
              <w:rPr>
                <w:rFonts w:ascii="Tahoma" w:eastAsia="MinionPro-Regular" w:hAnsi="Tahoma" w:cs="Tahoma"/>
              </w:rPr>
              <w:t>:</w:t>
            </w:r>
          </w:p>
        </w:tc>
        <w:tc>
          <w:tcPr>
            <w:tcW w:w="8002" w:type="dxa"/>
            <w:gridSpan w:val="2"/>
          </w:tcPr>
          <w:p w14:paraId="79DA48E5" w14:textId="77777777" w:rsidR="0008721E" w:rsidRPr="00967318" w:rsidRDefault="0008721E" w:rsidP="00E50514">
            <w:pPr>
              <w:autoSpaceDE w:val="0"/>
              <w:autoSpaceDN w:val="0"/>
              <w:adjustRightInd w:val="0"/>
              <w:jc w:val="both"/>
              <w:rPr>
                <w:rFonts w:ascii="Tahoma" w:hAnsi="Tahoma" w:cs="Tahoma"/>
              </w:rPr>
            </w:pPr>
            <w:r w:rsidRPr="00967318">
              <w:rPr>
                <w:rFonts w:ascii="Tahoma" w:eastAsia="MinionPro-Regular" w:hAnsi="Tahoma" w:cs="Tahoma"/>
              </w:rPr>
              <w:t>Skill, technique, style and coaching of major games cricket.</w:t>
            </w:r>
          </w:p>
        </w:tc>
      </w:tr>
      <w:tr w:rsidR="0008721E" w:rsidRPr="00967318" w14:paraId="5FEE4200" w14:textId="77777777" w:rsidTr="00E50514">
        <w:trPr>
          <w:gridAfter w:val="1"/>
          <w:wAfter w:w="94" w:type="dxa"/>
          <w:trHeight w:val="415"/>
        </w:trPr>
        <w:tc>
          <w:tcPr>
            <w:tcW w:w="1182" w:type="dxa"/>
          </w:tcPr>
          <w:p w14:paraId="0CEB48B8" w14:textId="77777777" w:rsidR="0008721E" w:rsidRPr="00967318" w:rsidRDefault="0008721E" w:rsidP="00E50514">
            <w:pPr>
              <w:autoSpaceDE w:val="0"/>
              <w:autoSpaceDN w:val="0"/>
              <w:adjustRightInd w:val="0"/>
              <w:jc w:val="center"/>
              <w:rPr>
                <w:rFonts w:ascii="Tahoma" w:hAnsi="Tahoma" w:cs="Tahoma"/>
                <w:b/>
                <w:bCs/>
              </w:rPr>
            </w:pPr>
            <w:r w:rsidRPr="00967318">
              <w:rPr>
                <w:rFonts w:ascii="Tahoma" w:eastAsia="MinionPro-Regular" w:hAnsi="Tahoma" w:cs="Tahoma"/>
              </w:rPr>
              <w:t>Class 13</w:t>
            </w:r>
          </w:p>
        </w:tc>
        <w:tc>
          <w:tcPr>
            <w:tcW w:w="304" w:type="dxa"/>
            <w:gridSpan w:val="2"/>
          </w:tcPr>
          <w:p w14:paraId="39517FA1" w14:textId="77777777" w:rsidR="0008721E" w:rsidRPr="00967318" w:rsidRDefault="0008721E" w:rsidP="00E50514">
            <w:pPr>
              <w:autoSpaceDE w:val="0"/>
              <w:autoSpaceDN w:val="0"/>
              <w:adjustRightInd w:val="0"/>
              <w:jc w:val="center"/>
              <w:rPr>
                <w:rFonts w:ascii="Tahoma" w:hAnsi="Tahoma" w:cs="Tahoma"/>
                <w:b/>
                <w:bCs/>
              </w:rPr>
            </w:pPr>
            <w:r w:rsidRPr="00967318">
              <w:rPr>
                <w:rFonts w:ascii="Tahoma" w:eastAsia="MinionPro-Regular" w:hAnsi="Tahoma" w:cs="Tahoma"/>
              </w:rPr>
              <w:t>:</w:t>
            </w:r>
          </w:p>
        </w:tc>
        <w:tc>
          <w:tcPr>
            <w:tcW w:w="8002" w:type="dxa"/>
            <w:gridSpan w:val="2"/>
          </w:tcPr>
          <w:p w14:paraId="069A1397" w14:textId="77777777" w:rsidR="0008721E" w:rsidRPr="00967318" w:rsidRDefault="0008721E" w:rsidP="00E50514">
            <w:pPr>
              <w:jc w:val="both"/>
              <w:rPr>
                <w:rFonts w:ascii="Tahoma" w:hAnsi="Tahoma" w:cs="Tahoma"/>
              </w:rPr>
            </w:pPr>
            <w:r w:rsidRPr="00967318">
              <w:rPr>
                <w:rFonts w:ascii="Tahoma" w:eastAsia="MinionPro-Regular" w:hAnsi="Tahoma" w:cs="Tahoma"/>
              </w:rPr>
              <w:t>Skill, technique, style and coaching of major games cricket.</w:t>
            </w:r>
          </w:p>
        </w:tc>
      </w:tr>
      <w:tr w:rsidR="0008721E" w:rsidRPr="00967318" w14:paraId="26BCD1EF" w14:textId="77777777" w:rsidTr="00E50514">
        <w:trPr>
          <w:gridAfter w:val="1"/>
          <w:wAfter w:w="94" w:type="dxa"/>
          <w:trHeight w:val="415"/>
        </w:trPr>
        <w:tc>
          <w:tcPr>
            <w:tcW w:w="1182" w:type="dxa"/>
          </w:tcPr>
          <w:p w14:paraId="5266D20A" w14:textId="77777777" w:rsidR="0008721E" w:rsidRPr="00967318" w:rsidRDefault="0008721E" w:rsidP="00E50514">
            <w:pPr>
              <w:autoSpaceDE w:val="0"/>
              <w:autoSpaceDN w:val="0"/>
              <w:adjustRightInd w:val="0"/>
              <w:jc w:val="center"/>
              <w:rPr>
                <w:rFonts w:ascii="Tahoma" w:hAnsi="Tahoma" w:cs="Tahoma"/>
                <w:b/>
                <w:bCs/>
              </w:rPr>
            </w:pPr>
            <w:r w:rsidRPr="00967318">
              <w:rPr>
                <w:rFonts w:ascii="Tahoma" w:eastAsia="MinionPro-Regular" w:hAnsi="Tahoma" w:cs="Tahoma"/>
              </w:rPr>
              <w:t>Class 14</w:t>
            </w:r>
          </w:p>
        </w:tc>
        <w:tc>
          <w:tcPr>
            <w:tcW w:w="304" w:type="dxa"/>
            <w:gridSpan w:val="2"/>
          </w:tcPr>
          <w:p w14:paraId="4D94B3E1" w14:textId="77777777" w:rsidR="0008721E" w:rsidRPr="00967318" w:rsidRDefault="0008721E" w:rsidP="00E50514">
            <w:pPr>
              <w:autoSpaceDE w:val="0"/>
              <w:autoSpaceDN w:val="0"/>
              <w:adjustRightInd w:val="0"/>
              <w:jc w:val="center"/>
              <w:rPr>
                <w:rFonts w:ascii="Tahoma" w:hAnsi="Tahoma" w:cs="Tahoma"/>
                <w:b/>
                <w:bCs/>
              </w:rPr>
            </w:pPr>
            <w:r w:rsidRPr="00967318">
              <w:rPr>
                <w:rFonts w:ascii="Tahoma" w:eastAsia="MinionPro-Regular" w:hAnsi="Tahoma" w:cs="Tahoma"/>
              </w:rPr>
              <w:t>:</w:t>
            </w:r>
          </w:p>
        </w:tc>
        <w:tc>
          <w:tcPr>
            <w:tcW w:w="8002" w:type="dxa"/>
            <w:gridSpan w:val="2"/>
          </w:tcPr>
          <w:p w14:paraId="5CC5AE4E" w14:textId="77777777" w:rsidR="0008721E" w:rsidRPr="00967318" w:rsidRDefault="0008721E" w:rsidP="00E50514">
            <w:pPr>
              <w:autoSpaceDE w:val="0"/>
              <w:autoSpaceDN w:val="0"/>
              <w:adjustRightInd w:val="0"/>
              <w:jc w:val="both"/>
              <w:rPr>
                <w:rFonts w:ascii="Tahoma" w:hAnsi="Tahoma" w:cs="Tahoma"/>
              </w:rPr>
            </w:pPr>
            <w:r w:rsidRPr="00967318">
              <w:rPr>
                <w:rFonts w:ascii="Tahoma" w:eastAsia="MinionPro-Regular" w:hAnsi="Tahoma" w:cs="Tahoma"/>
              </w:rPr>
              <w:t>Skill, technique, style and coaching of major games football.</w:t>
            </w:r>
          </w:p>
        </w:tc>
      </w:tr>
      <w:tr w:rsidR="0008721E" w:rsidRPr="00967318" w14:paraId="28C6B0F7" w14:textId="77777777" w:rsidTr="00E50514">
        <w:trPr>
          <w:gridAfter w:val="1"/>
          <w:wAfter w:w="94" w:type="dxa"/>
          <w:trHeight w:val="415"/>
        </w:trPr>
        <w:tc>
          <w:tcPr>
            <w:tcW w:w="1182" w:type="dxa"/>
          </w:tcPr>
          <w:p w14:paraId="34CE915F" w14:textId="77777777" w:rsidR="0008721E" w:rsidRPr="00967318" w:rsidRDefault="0008721E" w:rsidP="00E50514">
            <w:pPr>
              <w:autoSpaceDE w:val="0"/>
              <w:autoSpaceDN w:val="0"/>
              <w:adjustRightInd w:val="0"/>
              <w:jc w:val="center"/>
              <w:rPr>
                <w:rFonts w:ascii="Tahoma" w:hAnsi="Tahoma" w:cs="Tahoma"/>
                <w:b/>
                <w:bCs/>
              </w:rPr>
            </w:pPr>
            <w:r w:rsidRPr="00967318">
              <w:rPr>
                <w:rFonts w:ascii="Tahoma" w:eastAsia="MinionPro-Regular" w:hAnsi="Tahoma" w:cs="Tahoma"/>
              </w:rPr>
              <w:t>Class 15</w:t>
            </w:r>
          </w:p>
        </w:tc>
        <w:tc>
          <w:tcPr>
            <w:tcW w:w="304" w:type="dxa"/>
            <w:gridSpan w:val="2"/>
          </w:tcPr>
          <w:p w14:paraId="73ABB14A" w14:textId="77777777" w:rsidR="0008721E" w:rsidRPr="00967318" w:rsidRDefault="0008721E" w:rsidP="00E50514">
            <w:pPr>
              <w:autoSpaceDE w:val="0"/>
              <w:autoSpaceDN w:val="0"/>
              <w:adjustRightInd w:val="0"/>
              <w:jc w:val="center"/>
              <w:rPr>
                <w:rFonts w:ascii="Tahoma" w:hAnsi="Tahoma" w:cs="Tahoma"/>
                <w:b/>
                <w:bCs/>
              </w:rPr>
            </w:pPr>
            <w:r w:rsidRPr="00967318">
              <w:rPr>
                <w:rFonts w:ascii="Tahoma" w:eastAsia="MinionPro-Regular" w:hAnsi="Tahoma" w:cs="Tahoma"/>
              </w:rPr>
              <w:t>:</w:t>
            </w:r>
          </w:p>
        </w:tc>
        <w:tc>
          <w:tcPr>
            <w:tcW w:w="8002" w:type="dxa"/>
            <w:gridSpan w:val="2"/>
          </w:tcPr>
          <w:p w14:paraId="1CBD648A" w14:textId="77777777" w:rsidR="0008721E" w:rsidRPr="00967318" w:rsidRDefault="0008721E" w:rsidP="00E50514">
            <w:pPr>
              <w:autoSpaceDE w:val="0"/>
              <w:autoSpaceDN w:val="0"/>
              <w:adjustRightInd w:val="0"/>
              <w:jc w:val="both"/>
              <w:rPr>
                <w:rFonts w:ascii="Tahoma" w:hAnsi="Tahoma" w:cs="Tahoma"/>
              </w:rPr>
            </w:pPr>
            <w:r w:rsidRPr="00967318">
              <w:rPr>
                <w:rFonts w:ascii="Tahoma" w:eastAsia="MinionPro-Regular" w:hAnsi="Tahoma" w:cs="Tahoma"/>
              </w:rPr>
              <w:t>Skill, technique, style and coaching of major games football.</w:t>
            </w:r>
          </w:p>
        </w:tc>
      </w:tr>
      <w:tr w:rsidR="0008721E" w:rsidRPr="00967318" w14:paraId="642C2E2D" w14:textId="77777777" w:rsidTr="00E50514">
        <w:trPr>
          <w:gridAfter w:val="1"/>
          <w:wAfter w:w="94" w:type="dxa"/>
          <w:trHeight w:val="736"/>
        </w:trPr>
        <w:tc>
          <w:tcPr>
            <w:tcW w:w="1182" w:type="dxa"/>
          </w:tcPr>
          <w:p w14:paraId="697FBB5C" w14:textId="77777777" w:rsidR="0008721E" w:rsidRPr="00967318" w:rsidRDefault="0008721E" w:rsidP="00E50514">
            <w:pPr>
              <w:autoSpaceDE w:val="0"/>
              <w:autoSpaceDN w:val="0"/>
              <w:adjustRightInd w:val="0"/>
              <w:jc w:val="center"/>
              <w:rPr>
                <w:rFonts w:ascii="Tahoma" w:hAnsi="Tahoma" w:cs="Tahoma"/>
                <w:b/>
                <w:bCs/>
              </w:rPr>
            </w:pPr>
            <w:r w:rsidRPr="00967318">
              <w:rPr>
                <w:rFonts w:ascii="Tahoma" w:eastAsia="MinionPro-Regular" w:hAnsi="Tahoma" w:cs="Tahoma"/>
              </w:rPr>
              <w:t>Class 16</w:t>
            </w:r>
          </w:p>
        </w:tc>
        <w:tc>
          <w:tcPr>
            <w:tcW w:w="304" w:type="dxa"/>
            <w:gridSpan w:val="2"/>
          </w:tcPr>
          <w:p w14:paraId="6443AB23" w14:textId="77777777" w:rsidR="0008721E" w:rsidRPr="00967318" w:rsidRDefault="0008721E" w:rsidP="00E50514">
            <w:pPr>
              <w:autoSpaceDE w:val="0"/>
              <w:autoSpaceDN w:val="0"/>
              <w:adjustRightInd w:val="0"/>
              <w:jc w:val="center"/>
              <w:rPr>
                <w:rFonts w:ascii="Tahoma" w:hAnsi="Tahoma" w:cs="Tahoma"/>
                <w:b/>
                <w:bCs/>
              </w:rPr>
            </w:pPr>
            <w:r w:rsidRPr="00967318">
              <w:rPr>
                <w:rFonts w:ascii="Tahoma" w:eastAsia="MinionPro-Regular" w:hAnsi="Tahoma" w:cs="Tahoma"/>
              </w:rPr>
              <w:t>:</w:t>
            </w:r>
          </w:p>
        </w:tc>
        <w:tc>
          <w:tcPr>
            <w:tcW w:w="8002" w:type="dxa"/>
            <w:gridSpan w:val="2"/>
          </w:tcPr>
          <w:p w14:paraId="13093B14" w14:textId="77777777" w:rsidR="0008721E" w:rsidRPr="00967318" w:rsidRDefault="0008721E" w:rsidP="00E50514">
            <w:pPr>
              <w:autoSpaceDE w:val="0"/>
              <w:autoSpaceDN w:val="0"/>
              <w:adjustRightInd w:val="0"/>
              <w:jc w:val="both"/>
              <w:rPr>
                <w:rFonts w:ascii="Tahoma" w:hAnsi="Tahoma" w:cs="Tahoma"/>
              </w:rPr>
            </w:pPr>
            <w:r w:rsidRPr="00967318">
              <w:rPr>
                <w:rFonts w:ascii="Tahoma" w:eastAsia="MinionPro-Regular" w:hAnsi="Tahoma" w:cs="Tahoma"/>
              </w:rPr>
              <w:t>Skill, technique, style and coaching of major games table tennis and Badminton.</w:t>
            </w:r>
          </w:p>
        </w:tc>
      </w:tr>
      <w:tr w:rsidR="0008721E" w:rsidRPr="00967318" w14:paraId="5CFAF437" w14:textId="77777777" w:rsidTr="00E50514">
        <w:trPr>
          <w:trHeight w:val="415"/>
        </w:trPr>
        <w:tc>
          <w:tcPr>
            <w:tcW w:w="1276" w:type="dxa"/>
            <w:gridSpan w:val="2"/>
          </w:tcPr>
          <w:p w14:paraId="0DF4723B" w14:textId="77777777" w:rsidR="0008721E" w:rsidRPr="00967318" w:rsidRDefault="0008721E" w:rsidP="00E50514">
            <w:pPr>
              <w:autoSpaceDE w:val="0"/>
              <w:autoSpaceDN w:val="0"/>
              <w:adjustRightInd w:val="0"/>
              <w:jc w:val="center"/>
              <w:rPr>
                <w:rFonts w:ascii="Tahoma" w:hAnsi="Tahoma" w:cs="Tahoma"/>
                <w:b/>
                <w:bCs/>
              </w:rPr>
            </w:pPr>
            <w:r w:rsidRPr="00967318">
              <w:rPr>
                <w:rFonts w:ascii="Tahoma" w:eastAsia="MinionPro-Regular" w:hAnsi="Tahoma" w:cs="Tahoma"/>
                <w:b/>
                <w:bCs/>
              </w:rPr>
              <w:t>Class 17</w:t>
            </w:r>
          </w:p>
        </w:tc>
        <w:tc>
          <w:tcPr>
            <w:tcW w:w="304" w:type="dxa"/>
            <w:gridSpan w:val="2"/>
          </w:tcPr>
          <w:p w14:paraId="75CEFAE7" w14:textId="77777777" w:rsidR="0008721E" w:rsidRPr="00967318" w:rsidRDefault="0008721E" w:rsidP="00E50514">
            <w:pPr>
              <w:autoSpaceDE w:val="0"/>
              <w:autoSpaceDN w:val="0"/>
              <w:adjustRightInd w:val="0"/>
              <w:jc w:val="center"/>
              <w:rPr>
                <w:rFonts w:ascii="Tahoma" w:hAnsi="Tahoma" w:cs="Tahoma"/>
                <w:b/>
                <w:bCs/>
              </w:rPr>
            </w:pPr>
            <w:r w:rsidRPr="00967318">
              <w:rPr>
                <w:rFonts w:ascii="Tahoma" w:eastAsia="MinionPro-Regular" w:hAnsi="Tahoma" w:cs="Tahoma"/>
                <w:b/>
                <w:bCs/>
              </w:rPr>
              <w:t>:</w:t>
            </w:r>
          </w:p>
        </w:tc>
        <w:tc>
          <w:tcPr>
            <w:tcW w:w="8002" w:type="dxa"/>
            <w:gridSpan w:val="2"/>
          </w:tcPr>
          <w:p w14:paraId="207C55F9" w14:textId="77777777" w:rsidR="0008721E" w:rsidRPr="00967318" w:rsidRDefault="0008721E" w:rsidP="00E50514">
            <w:pPr>
              <w:autoSpaceDE w:val="0"/>
              <w:autoSpaceDN w:val="0"/>
              <w:adjustRightInd w:val="0"/>
              <w:jc w:val="both"/>
              <w:rPr>
                <w:rFonts w:ascii="Tahoma" w:hAnsi="Tahoma" w:cs="Tahoma"/>
                <w:b/>
                <w:bCs/>
              </w:rPr>
            </w:pPr>
            <w:r w:rsidRPr="00967318">
              <w:rPr>
                <w:rFonts w:ascii="Tahoma" w:hAnsi="Tahoma" w:cs="Tahoma"/>
                <w:b/>
                <w:bCs/>
              </w:rPr>
              <w:t>Final Practical Examination</w:t>
            </w:r>
          </w:p>
        </w:tc>
      </w:tr>
    </w:tbl>
    <w:p w14:paraId="2277DC1E" w14:textId="77777777" w:rsidR="0008721E" w:rsidRPr="00967318" w:rsidRDefault="0008721E" w:rsidP="0008721E">
      <w:pPr>
        <w:autoSpaceDE w:val="0"/>
        <w:autoSpaceDN w:val="0"/>
        <w:adjustRightInd w:val="0"/>
        <w:spacing w:after="0" w:line="240" w:lineRule="auto"/>
        <w:rPr>
          <w:rFonts w:ascii="Tahoma" w:hAnsi="Tahoma" w:cs="Tahoma"/>
        </w:rPr>
      </w:pPr>
    </w:p>
    <w:p w14:paraId="6B442138" w14:textId="77777777" w:rsidR="0008721E" w:rsidRPr="00967318" w:rsidRDefault="0008721E" w:rsidP="0008721E">
      <w:pPr>
        <w:spacing w:line="259" w:lineRule="auto"/>
        <w:rPr>
          <w:rFonts w:ascii="Tahoma" w:hAnsi="Tahoma" w:cs="Tahoma"/>
        </w:rPr>
      </w:pPr>
      <w:r w:rsidRPr="00967318">
        <w:rPr>
          <w:rFonts w:ascii="Tahoma" w:hAnsi="Tahoma" w:cs="Tahoma"/>
          <w:b/>
        </w:rPr>
        <w:t>Learning Outcome:</w:t>
      </w:r>
    </w:p>
    <w:p w14:paraId="2FBB55A2" w14:textId="77777777" w:rsidR="0008721E" w:rsidRPr="00967318" w:rsidRDefault="0008721E" w:rsidP="0008721E">
      <w:pPr>
        <w:autoSpaceDE w:val="0"/>
        <w:autoSpaceDN w:val="0"/>
        <w:adjustRightInd w:val="0"/>
        <w:spacing w:after="0" w:line="240" w:lineRule="auto"/>
        <w:rPr>
          <w:rFonts w:ascii="Tahoma" w:eastAsia="Times New Roman" w:hAnsi="Tahoma" w:cs="Tahoma"/>
          <w:lang w:eastAsia="en-IN"/>
        </w:rPr>
      </w:pPr>
      <w:r w:rsidRPr="00967318">
        <w:rPr>
          <w:rFonts w:ascii="Tahoma" w:eastAsia="Times New Roman" w:hAnsi="Tahoma" w:cs="Tahoma"/>
          <w:b/>
          <w:bCs/>
          <w:lang w:eastAsia="en-IN"/>
        </w:rPr>
        <w:t>At the end of the course, the students will be able to:</w:t>
      </w:r>
    </w:p>
    <w:p w14:paraId="40D0FE18" w14:textId="77777777" w:rsidR="0008721E" w:rsidRPr="00967318" w:rsidRDefault="0008721E" w:rsidP="0008721E">
      <w:pPr>
        <w:numPr>
          <w:ilvl w:val="0"/>
          <w:numId w:val="43"/>
        </w:numPr>
        <w:spacing w:before="100" w:beforeAutospacing="1" w:after="100" w:afterAutospacing="1" w:line="240" w:lineRule="auto"/>
        <w:jc w:val="both"/>
        <w:rPr>
          <w:rFonts w:ascii="Tahoma" w:eastAsia="Times New Roman" w:hAnsi="Tahoma" w:cs="Tahoma"/>
          <w:lang w:eastAsia="en-IN"/>
        </w:rPr>
      </w:pPr>
      <w:r w:rsidRPr="00967318">
        <w:rPr>
          <w:rFonts w:ascii="Tahoma" w:eastAsia="Times New Roman" w:hAnsi="Tahoma" w:cs="Tahoma"/>
          <w:bCs/>
          <w:lang w:eastAsia="en-IN"/>
        </w:rPr>
        <w:lastRenderedPageBreak/>
        <w:t>Explain</w:t>
      </w:r>
      <w:r w:rsidRPr="00967318">
        <w:rPr>
          <w:rFonts w:ascii="Tahoma" w:eastAsia="Times New Roman" w:hAnsi="Tahoma" w:cs="Tahoma"/>
          <w:lang w:eastAsia="en-IN"/>
        </w:rPr>
        <w:t xml:space="preserve"> the basic principles, types and importance of Yoga for physical and mental well-being. </w:t>
      </w:r>
    </w:p>
    <w:p w14:paraId="2CB0BB2F" w14:textId="77777777" w:rsidR="0008721E" w:rsidRPr="00967318" w:rsidRDefault="0008721E" w:rsidP="0008721E">
      <w:pPr>
        <w:numPr>
          <w:ilvl w:val="0"/>
          <w:numId w:val="43"/>
        </w:numPr>
        <w:spacing w:before="100" w:beforeAutospacing="1" w:after="100" w:afterAutospacing="1" w:line="240" w:lineRule="auto"/>
        <w:jc w:val="both"/>
        <w:rPr>
          <w:rFonts w:ascii="Tahoma" w:eastAsia="Times New Roman" w:hAnsi="Tahoma" w:cs="Tahoma"/>
          <w:lang w:eastAsia="en-IN"/>
        </w:rPr>
      </w:pPr>
      <w:r w:rsidRPr="00967318">
        <w:rPr>
          <w:rFonts w:ascii="Tahoma" w:eastAsia="Times New Roman" w:hAnsi="Tahoma" w:cs="Tahoma"/>
          <w:bCs/>
          <w:lang w:eastAsia="en-IN"/>
        </w:rPr>
        <w:t>Demonstrate</w:t>
      </w:r>
      <w:r w:rsidRPr="00967318">
        <w:rPr>
          <w:rFonts w:ascii="Tahoma" w:eastAsia="Times New Roman" w:hAnsi="Tahoma" w:cs="Tahoma"/>
          <w:lang w:eastAsia="en-IN"/>
        </w:rPr>
        <w:t xml:space="preserve"> selected Asanas, Suryanamaskar, Pranayama, Meditation, Yogic Kriyas and Mudras with proper technique. </w:t>
      </w:r>
    </w:p>
    <w:p w14:paraId="1309B319" w14:textId="77777777" w:rsidR="0008721E" w:rsidRPr="00967318" w:rsidRDefault="0008721E" w:rsidP="0008721E">
      <w:pPr>
        <w:numPr>
          <w:ilvl w:val="0"/>
          <w:numId w:val="43"/>
        </w:numPr>
        <w:spacing w:before="100" w:beforeAutospacing="1" w:after="100" w:afterAutospacing="1" w:line="240" w:lineRule="auto"/>
        <w:jc w:val="both"/>
        <w:rPr>
          <w:rFonts w:ascii="Tahoma" w:eastAsia="Times New Roman" w:hAnsi="Tahoma" w:cs="Tahoma"/>
          <w:lang w:eastAsia="en-IN"/>
        </w:rPr>
      </w:pPr>
      <w:r w:rsidRPr="00967318">
        <w:rPr>
          <w:rFonts w:ascii="Tahoma" w:eastAsia="Times New Roman" w:hAnsi="Tahoma" w:cs="Tahoma"/>
          <w:bCs/>
          <w:lang w:eastAsia="en-IN"/>
        </w:rPr>
        <w:t>Apply</w:t>
      </w:r>
      <w:r w:rsidRPr="00967318">
        <w:rPr>
          <w:rFonts w:ascii="Tahoma" w:eastAsia="Times New Roman" w:hAnsi="Tahoma" w:cs="Tahoma"/>
          <w:lang w:eastAsia="en-IN"/>
        </w:rPr>
        <w:t xml:space="preserve"> appropriate First Aid techniques for common injuries, emergencies and sports-related injuries. </w:t>
      </w:r>
    </w:p>
    <w:p w14:paraId="76288252" w14:textId="77777777" w:rsidR="0008721E" w:rsidRPr="00967318" w:rsidRDefault="0008721E" w:rsidP="0008721E">
      <w:pPr>
        <w:numPr>
          <w:ilvl w:val="0"/>
          <w:numId w:val="43"/>
        </w:numPr>
        <w:spacing w:before="100" w:beforeAutospacing="1" w:after="100" w:afterAutospacing="1" w:line="240" w:lineRule="auto"/>
        <w:jc w:val="both"/>
        <w:rPr>
          <w:rFonts w:ascii="Tahoma" w:eastAsia="Times New Roman" w:hAnsi="Tahoma" w:cs="Tahoma"/>
          <w:lang w:eastAsia="en-IN"/>
        </w:rPr>
      </w:pPr>
      <w:r w:rsidRPr="00967318">
        <w:rPr>
          <w:rFonts w:ascii="Tahoma" w:eastAsia="Times New Roman" w:hAnsi="Tahoma" w:cs="Tahoma"/>
          <w:bCs/>
          <w:lang w:eastAsia="en-IN"/>
        </w:rPr>
        <w:t>Explain</w:t>
      </w:r>
      <w:r w:rsidRPr="00967318">
        <w:rPr>
          <w:rFonts w:ascii="Tahoma" w:eastAsia="Times New Roman" w:hAnsi="Tahoma" w:cs="Tahoma"/>
          <w:lang w:eastAsia="en-IN"/>
        </w:rPr>
        <w:t xml:space="preserve"> the history, major events, awards, rules and regulations of sports. </w:t>
      </w:r>
    </w:p>
    <w:p w14:paraId="0B1C857E" w14:textId="77777777" w:rsidR="0008721E" w:rsidRPr="00967318" w:rsidRDefault="0008721E" w:rsidP="0008721E">
      <w:pPr>
        <w:numPr>
          <w:ilvl w:val="0"/>
          <w:numId w:val="43"/>
        </w:numPr>
        <w:spacing w:before="100" w:beforeAutospacing="1" w:after="100" w:afterAutospacing="1" w:line="240" w:lineRule="auto"/>
        <w:jc w:val="both"/>
        <w:rPr>
          <w:rFonts w:ascii="Tahoma" w:eastAsia="Times New Roman" w:hAnsi="Tahoma" w:cs="Tahoma"/>
          <w:lang w:eastAsia="en-IN"/>
        </w:rPr>
      </w:pPr>
      <w:r w:rsidRPr="00967318">
        <w:rPr>
          <w:rFonts w:ascii="Tahoma" w:eastAsia="Times New Roman" w:hAnsi="Tahoma" w:cs="Tahoma"/>
          <w:bCs/>
          <w:lang w:eastAsia="en-IN"/>
        </w:rPr>
        <w:t>Demonstrate</w:t>
      </w:r>
      <w:r w:rsidRPr="00967318">
        <w:rPr>
          <w:rFonts w:ascii="Tahoma" w:eastAsia="Times New Roman" w:hAnsi="Tahoma" w:cs="Tahoma"/>
          <w:lang w:eastAsia="en-IN"/>
        </w:rPr>
        <w:t xml:space="preserve"> fundamental skills and techniques of Cricket, Football, Table Tennis and Badminton. </w:t>
      </w:r>
    </w:p>
    <w:p w14:paraId="6039F66F" w14:textId="77777777" w:rsidR="0008721E" w:rsidRPr="00967318" w:rsidRDefault="0008721E" w:rsidP="0008721E">
      <w:pPr>
        <w:numPr>
          <w:ilvl w:val="0"/>
          <w:numId w:val="43"/>
        </w:numPr>
        <w:spacing w:before="100" w:beforeAutospacing="1" w:after="100" w:afterAutospacing="1" w:line="240" w:lineRule="auto"/>
        <w:jc w:val="both"/>
        <w:rPr>
          <w:rFonts w:ascii="Tahoma" w:eastAsia="Times New Roman" w:hAnsi="Tahoma" w:cs="Tahoma"/>
          <w:lang w:eastAsia="en-IN"/>
        </w:rPr>
      </w:pPr>
      <w:r w:rsidRPr="00967318">
        <w:rPr>
          <w:rFonts w:ascii="Tahoma" w:eastAsia="Times New Roman" w:hAnsi="Tahoma" w:cs="Tahoma"/>
          <w:bCs/>
          <w:lang w:eastAsia="en-IN"/>
        </w:rPr>
        <w:t>Demonstrate</w:t>
      </w:r>
      <w:r w:rsidRPr="00967318">
        <w:rPr>
          <w:rFonts w:ascii="Tahoma" w:eastAsia="Times New Roman" w:hAnsi="Tahoma" w:cs="Tahoma"/>
          <w:lang w:eastAsia="en-IN"/>
        </w:rPr>
        <w:t xml:space="preserve"> sportsmanship, teamwork, discipline, safety awareness and responsible participation in sports.</w:t>
      </w:r>
    </w:p>
    <w:p w14:paraId="2AAFDAFD" w14:textId="77777777" w:rsidR="0008721E" w:rsidRPr="00967318" w:rsidRDefault="0008721E" w:rsidP="0008721E">
      <w:pPr>
        <w:spacing w:before="100" w:beforeAutospacing="1" w:after="100" w:afterAutospacing="1" w:line="240" w:lineRule="auto"/>
        <w:jc w:val="both"/>
        <w:rPr>
          <w:rFonts w:ascii="Tahoma" w:eastAsia="Times New Roman" w:hAnsi="Tahoma" w:cs="Tahoma"/>
          <w:b/>
          <w:lang w:eastAsia="en-IN"/>
        </w:rPr>
      </w:pPr>
      <w:r w:rsidRPr="00967318">
        <w:rPr>
          <w:rFonts w:ascii="Tahoma" w:eastAsia="Times New Roman" w:hAnsi="Tahoma" w:cs="Tahoma"/>
          <w:b/>
          <w:lang w:eastAsia="en-IN"/>
        </w:rPr>
        <w:t>Reference:</w:t>
      </w:r>
    </w:p>
    <w:p w14:paraId="3770ED82" w14:textId="77777777" w:rsidR="0008721E" w:rsidRPr="00967318" w:rsidRDefault="0008721E" w:rsidP="0008721E">
      <w:pPr>
        <w:pStyle w:val="ListParagraph"/>
        <w:numPr>
          <w:ilvl w:val="0"/>
          <w:numId w:val="44"/>
        </w:numPr>
        <w:spacing w:before="60" w:after="60" w:line="240" w:lineRule="auto"/>
        <w:contextualSpacing w:val="0"/>
        <w:jc w:val="both"/>
        <w:rPr>
          <w:rFonts w:ascii="Tahoma" w:hAnsi="Tahoma" w:cs="Tahoma"/>
          <w:color w:val="000000" w:themeColor="text1"/>
          <w:spacing w:val="-4"/>
        </w:rPr>
      </w:pPr>
      <w:r w:rsidRPr="00967318">
        <w:rPr>
          <w:rFonts w:ascii="Tahoma" w:hAnsi="Tahoma" w:cs="Tahoma"/>
          <w:color w:val="000000" w:themeColor="text1"/>
          <w:spacing w:val="-4"/>
        </w:rPr>
        <w:t xml:space="preserve">Satyananda, S. 1996. </w:t>
      </w:r>
      <w:r w:rsidRPr="00967318">
        <w:rPr>
          <w:rFonts w:ascii="Tahoma" w:hAnsi="Tahoma" w:cs="Tahoma"/>
          <w:i/>
          <w:iCs/>
          <w:color w:val="000000" w:themeColor="text1"/>
          <w:spacing w:val="-4"/>
        </w:rPr>
        <w:t xml:space="preserve">Asana, pranayama, mudra and bandha. </w:t>
      </w:r>
      <w:r w:rsidRPr="00967318">
        <w:rPr>
          <w:rFonts w:ascii="Tahoma" w:hAnsi="Tahoma" w:cs="Tahoma"/>
          <w:color w:val="000000" w:themeColor="text1"/>
          <w:spacing w:val="-4"/>
        </w:rPr>
        <w:t xml:space="preserve">Yoga Publications Trust. Pages 543. </w:t>
      </w:r>
    </w:p>
    <w:p w14:paraId="025466A7" w14:textId="77777777" w:rsidR="0008721E" w:rsidRPr="00967318" w:rsidRDefault="0008721E" w:rsidP="0008721E">
      <w:pPr>
        <w:pStyle w:val="ListParagraph"/>
        <w:numPr>
          <w:ilvl w:val="0"/>
          <w:numId w:val="44"/>
        </w:numPr>
        <w:spacing w:before="60" w:after="60" w:line="240" w:lineRule="auto"/>
        <w:contextualSpacing w:val="0"/>
        <w:jc w:val="both"/>
        <w:rPr>
          <w:rFonts w:ascii="Tahoma" w:hAnsi="Tahoma" w:cs="Tahoma"/>
          <w:color w:val="000000" w:themeColor="text1"/>
          <w:spacing w:val="-4"/>
        </w:rPr>
      </w:pPr>
      <w:r w:rsidRPr="00967318">
        <w:rPr>
          <w:rFonts w:ascii="Tahoma" w:hAnsi="Tahoma" w:cs="Tahoma"/>
          <w:color w:val="000000" w:themeColor="text1"/>
        </w:rPr>
        <w:t xml:space="preserve">Smith, M. J. N. 2019. </w:t>
      </w:r>
      <w:r w:rsidRPr="00967318">
        <w:rPr>
          <w:rFonts w:ascii="Tahoma" w:hAnsi="Tahoma" w:cs="Tahoma"/>
          <w:i/>
          <w:iCs/>
          <w:color w:val="000000" w:themeColor="text1"/>
        </w:rPr>
        <w:t xml:space="preserve">An illustrated guide to asanas and pranayama. </w:t>
      </w:r>
      <w:r w:rsidRPr="00967318">
        <w:rPr>
          <w:rFonts w:ascii="Tahoma" w:hAnsi="Tahoma" w:cs="Tahoma"/>
          <w:color w:val="000000" w:themeColor="text1"/>
        </w:rPr>
        <w:t>Krishnamacharya Yoga Mandiram. Pages 205.</w:t>
      </w:r>
    </w:p>
    <w:p w14:paraId="7AF2C0A6" w14:textId="77777777" w:rsidR="0008721E" w:rsidRPr="00967318" w:rsidRDefault="0008721E" w:rsidP="0008721E">
      <w:pPr>
        <w:pStyle w:val="ListParagraph"/>
        <w:numPr>
          <w:ilvl w:val="0"/>
          <w:numId w:val="44"/>
        </w:numPr>
        <w:spacing w:before="60" w:after="60" w:line="240" w:lineRule="auto"/>
        <w:contextualSpacing w:val="0"/>
        <w:jc w:val="both"/>
        <w:rPr>
          <w:rFonts w:ascii="Tahoma" w:hAnsi="Tahoma" w:cs="Tahoma"/>
          <w:color w:val="000000" w:themeColor="text1"/>
        </w:rPr>
      </w:pPr>
      <w:r w:rsidRPr="00967318">
        <w:rPr>
          <w:rFonts w:ascii="Tahoma" w:hAnsi="Tahoma" w:cs="Tahoma"/>
          <w:color w:val="000000" w:themeColor="text1"/>
        </w:rPr>
        <w:t xml:space="preserve">Vishnudevananda, S. 1960. </w:t>
      </w:r>
      <w:r w:rsidRPr="00967318">
        <w:rPr>
          <w:rFonts w:ascii="Tahoma" w:hAnsi="Tahoma" w:cs="Tahoma"/>
          <w:i/>
          <w:iCs/>
          <w:color w:val="000000" w:themeColor="text1"/>
        </w:rPr>
        <w:t xml:space="preserve">The complete illustrated book of yoga. </w:t>
      </w:r>
      <w:r w:rsidRPr="00967318">
        <w:rPr>
          <w:rFonts w:ascii="Tahoma" w:hAnsi="Tahoma" w:cs="Tahoma"/>
          <w:color w:val="000000" w:themeColor="text1"/>
        </w:rPr>
        <w:t xml:space="preserve">Bell Publishing / Julian Press. Pages 359. </w:t>
      </w:r>
    </w:p>
    <w:p w14:paraId="4DD5920C" w14:textId="77777777" w:rsidR="0008721E" w:rsidRPr="00967318" w:rsidRDefault="0008721E" w:rsidP="0008721E">
      <w:pPr>
        <w:pStyle w:val="ListParagraph"/>
        <w:numPr>
          <w:ilvl w:val="0"/>
          <w:numId w:val="44"/>
        </w:numPr>
        <w:spacing w:before="60" w:after="60" w:line="240" w:lineRule="auto"/>
        <w:contextualSpacing w:val="0"/>
        <w:jc w:val="both"/>
        <w:rPr>
          <w:rFonts w:ascii="Tahoma" w:hAnsi="Tahoma" w:cs="Tahoma"/>
          <w:color w:val="000000" w:themeColor="text1"/>
        </w:rPr>
      </w:pPr>
      <w:r w:rsidRPr="00967318">
        <w:rPr>
          <w:rFonts w:ascii="Tahoma" w:hAnsi="Tahoma" w:cs="Tahoma"/>
          <w:color w:val="000000" w:themeColor="text1"/>
          <w:lang w:val="it-IT"/>
        </w:rPr>
        <w:t xml:space="preserve">Nagarathana, R., &amp; Nagendra, H. R. 2018. </w:t>
      </w:r>
      <w:r w:rsidRPr="00967318">
        <w:rPr>
          <w:rFonts w:ascii="Tahoma" w:hAnsi="Tahoma" w:cs="Tahoma"/>
          <w:i/>
          <w:iCs/>
          <w:color w:val="000000" w:themeColor="text1"/>
        </w:rPr>
        <w:t xml:space="preserve">Yoga – breathing practices: Asana and pranayama, mudras, bandhas and kriya, meditation. </w:t>
      </w:r>
      <w:r w:rsidRPr="00967318">
        <w:rPr>
          <w:rFonts w:ascii="Tahoma" w:hAnsi="Tahoma" w:cs="Tahoma"/>
          <w:color w:val="000000" w:themeColor="text1"/>
        </w:rPr>
        <w:t>Swami Vivekananda Yoga Prakashana. Pages 134.</w:t>
      </w:r>
    </w:p>
    <w:p w14:paraId="1550BCF0" w14:textId="77777777" w:rsidR="0008721E" w:rsidRPr="00967318" w:rsidRDefault="0008721E" w:rsidP="0008721E">
      <w:pPr>
        <w:widowControl w:val="0"/>
        <w:numPr>
          <w:ilvl w:val="0"/>
          <w:numId w:val="44"/>
        </w:numPr>
        <w:tabs>
          <w:tab w:val="left" w:pos="821"/>
        </w:tabs>
        <w:spacing w:before="60" w:after="60" w:line="240" w:lineRule="auto"/>
        <w:jc w:val="both"/>
        <w:rPr>
          <w:rFonts w:ascii="Tahoma" w:eastAsia="Cambria" w:hAnsi="Tahoma" w:cs="Tahoma"/>
        </w:rPr>
      </w:pPr>
      <w:r w:rsidRPr="00967318">
        <w:rPr>
          <w:rFonts w:ascii="Tahoma" w:hAnsi="Tahoma" w:cs="Tahoma"/>
          <w:spacing w:val="-1"/>
        </w:rPr>
        <w:t>Rehberg,</w:t>
      </w:r>
      <w:r w:rsidRPr="00967318">
        <w:rPr>
          <w:rFonts w:ascii="Tahoma" w:hAnsi="Tahoma" w:cs="Tahoma"/>
          <w:spacing w:val="-3"/>
        </w:rPr>
        <w:t xml:space="preserve"> </w:t>
      </w:r>
      <w:r w:rsidRPr="00967318">
        <w:rPr>
          <w:rFonts w:ascii="Tahoma" w:hAnsi="Tahoma" w:cs="Tahoma"/>
          <w:spacing w:val="-1"/>
        </w:rPr>
        <w:t>R.</w:t>
      </w:r>
      <w:r w:rsidRPr="00967318">
        <w:rPr>
          <w:rFonts w:ascii="Tahoma" w:hAnsi="Tahoma" w:cs="Tahoma"/>
          <w:spacing w:val="-3"/>
        </w:rPr>
        <w:t xml:space="preserve"> </w:t>
      </w:r>
      <w:r w:rsidRPr="00967318">
        <w:rPr>
          <w:rFonts w:ascii="Tahoma" w:hAnsi="Tahoma" w:cs="Tahoma"/>
        </w:rPr>
        <w:t>S.</w:t>
      </w:r>
      <w:r w:rsidRPr="00967318">
        <w:rPr>
          <w:rFonts w:ascii="Tahoma" w:hAnsi="Tahoma" w:cs="Tahoma"/>
          <w:spacing w:val="-3"/>
        </w:rPr>
        <w:t xml:space="preserve"> </w:t>
      </w:r>
      <w:r w:rsidRPr="00967318">
        <w:rPr>
          <w:rFonts w:ascii="Tahoma" w:hAnsi="Tahoma" w:cs="Tahoma"/>
          <w:spacing w:val="-1"/>
        </w:rPr>
        <w:t>2026.</w:t>
      </w:r>
      <w:r w:rsidRPr="00967318">
        <w:rPr>
          <w:rFonts w:ascii="Tahoma" w:hAnsi="Tahoma" w:cs="Tahoma"/>
        </w:rPr>
        <w:t xml:space="preserve"> </w:t>
      </w:r>
      <w:r w:rsidRPr="00967318">
        <w:rPr>
          <w:rFonts w:ascii="Tahoma" w:hAnsi="Tahoma" w:cs="Tahoma"/>
          <w:i/>
          <w:spacing w:val="-1"/>
        </w:rPr>
        <w:t>Sport</w:t>
      </w:r>
      <w:r w:rsidRPr="00967318">
        <w:rPr>
          <w:rFonts w:ascii="Tahoma" w:hAnsi="Tahoma" w:cs="Tahoma"/>
          <w:i/>
          <w:spacing w:val="-2"/>
        </w:rPr>
        <w:t xml:space="preserve"> </w:t>
      </w:r>
      <w:r w:rsidRPr="00967318">
        <w:rPr>
          <w:rFonts w:ascii="Tahoma" w:hAnsi="Tahoma" w:cs="Tahoma"/>
          <w:i/>
          <w:spacing w:val="-1"/>
        </w:rPr>
        <w:t>first</w:t>
      </w:r>
      <w:r w:rsidRPr="00967318">
        <w:rPr>
          <w:rFonts w:ascii="Tahoma" w:hAnsi="Tahoma" w:cs="Tahoma"/>
          <w:i/>
          <w:spacing w:val="-2"/>
        </w:rPr>
        <w:t xml:space="preserve"> </w:t>
      </w:r>
      <w:r w:rsidRPr="00967318">
        <w:rPr>
          <w:rFonts w:ascii="Tahoma" w:hAnsi="Tahoma" w:cs="Tahoma"/>
          <w:i/>
          <w:spacing w:val="-1"/>
        </w:rPr>
        <w:t>aid.</w:t>
      </w:r>
      <w:r w:rsidRPr="00967318">
        <w:rPr>
          <w:rFonts w:ascii="Tahoma" w:hAnsi="Tahoma" w:cs="Tahoma"/>
          <w:i/>
          <w:spacing w:val="-3"/>
        </w:rPr>
        <w:t xml:space="preserve"> </w:t>
      </w:r>
      <w:r w:rsidRPr="00967318">
        <w:rPr>
          <w:rFonts w:ascii="Tahoma" w:hAnsi="Tahoma" w:cs="Tahoma"/>
          <w:spacing w:val="-1"/>
        </w:rPr>
        <w:t>Human</w:t>
      </w:r>
      <w:r w:rsidRPr="00967318">
        <w:rPr>
          <w:rFonts w:ascii="Tahoma" w:hAnsi="Tahoma" w:cs="Tahoma"/>
          <w:spacing w:val="-3"/>
        </w:rPr>
        <w:t xml:space="preserve"> </w:t>
      </w:r>
      <w:r w:rsidRPr="00967318">
        <w:rPr>
          <w:rFonts w:ascii="Tahoma" w:hAnsi="Tahoma" w:cs="Tahoma"/>
          <w:spacing w:val="-1"/>
        </w:rPr>
        <w:t>Kinetics.</w:t>
      </w:r>
      <w:r w:rsidRPr="00967318">
        <w:rPr>
          <w:rFonts w:ascii="Tahoma" w:hAnsi="Tahoma" w:cs="Tahoma"/>
          <w:spacing w:val="-3"/>
        </w:rPr>
        <w:t xml:space="preserve"> </w:t>
      </w:r>
      <w:r w:rsidRPr="00967318">
        <w:rPr>
          <w:rFonts w:ascii="Tahoma" w:hAnsi="Tahoma" w:cs="Tahoma"/>
          <w:spacing w:val="-1"/>
        </w:rPr>
        <w:t>Pages</w:t>
      </w:r>
      <w:r w:rsidRPr="00967318">
        <w:rPr>
          <w:rFonts w:ascii="Tahoma" w:hAnsi="Tahoma" w:cs="Tahoma"/>
          <w:spacing w:val="-2"/>
        </w:rPr>
        <w:t xml:space="preserve"> </w:t>
      </w:r>
      <w:r w:rsidRPr="00967318">
        <w:rPr>
          <w:rFonts w:ascii="Tahoma" w:hAnsi="Tahoma" w:cs="Tahoma"/>
          <w:spacing w:val="-1"/>
        </w:rPr>
        <w:t>344.</w:t>
      </w:r>
    </w:p>
    <w:p w14:paraId="556D1036" w14:textId="77777777" w:rsidR="0008721E" w:rsidRPr="00967318" w:rsidRDefault="0008721E" w:rsidP="0008721E">
      <w:pPr>
        <w:widowControl w:val="0"/>
        <w:numPr>
          <w:ilvl w:val="0"/>
          <w:numId w:val="44"/>
        </w:numPr>
        <w:tabs>
          <w:tab w:val="left" w:pos="821"/>
        </w:tabs>
        <w:spacing w:before="60" w:after="60" w:line="240" w:lineRule="auto"/>
        <w:ind w:right="119"/>
        <w:jc w:val="both"/>
        <w:rPr>
          <w:rFonts w:ascii="Tahoma" w:eastAsia="Cambria" w:hAnsi="Tahoma" w:cs="Tahoma"/>
          <w:iCs/>
        </w:rPr>
      </w:pPr>
      <w:r w:rsidRPr="00967318">
        <w:rPr>
          <w:rFonts w:ascii="Tahoma" w:hAnsi="Tahoma" w:cs="Tahoma"/>
          <w:iCs/>
          <w:spacing w:val="-1"/>
        </w:rPr>
        <w:t>Pfeiffer,</w:t>
      </w:r>
      <w:r w:rsidRPr="00967318">
        <w:rPr>
          <w:rFonts w:ascii="Tahoma" w:hAnsi="Tahoma" w:cs="Tahoma"/>
          <w:iCs/>
        </w:rPr>
        <w:t xml:space="preserve"> </w:t>
      </w:r>
      <w:r w:rsidRPr="00967318">
        <w:rPr>
          <w:rFonts w:ascii="Tahoma" w:hAnsi="Tahoma" w:cs="Tahoma"/>
          <w:iCs/>
          <w:spacing w:val="-1"/>
        </w:rPr>
        <w:t>R.</w:t>
      </w:r>
      <w:r w:rsidRPr="00967318">
        <w:rPr>
          <w:rFonts w:ascii="Tahoma" w:hAnsi="Tahoma" w:cs="Tahoma"/>
          <w:iCs/>
        </w:rPr>
        <w:t xml:space="preserve"> </w:t>
      </w:r>
      <w:r w:rsidRPr="00967318">
        <w:rPr>
          <w:rFonts w:ascii="Tahoma" w:hAnsi="Tahoma" w:cs="Tahoma"/>
          <w:iCs/>
          <w:spacing w:val="21"/>
        </w:rPr>
        <w:t xml:space="preserve"> </w:t>
      </w:r>
      <w:r w:rsidRPr="00967318">
        <w:rPr>
          <w:rFonts w:ascii="Tahoma" w:hAnsi="Tahoma" w:cs="Tahoma"/>
          <w:iCs/>
        </w:rPr>
        <w:t xml:space="preserve">P. </w:t>
      </w:r>
      <w:r w:rsidRPr="00967318">
        <w:rPr>
          <w:rFonts w:ascii="Tahoma" w:hAnsi="Tahoma" w:cs="Tahoma"/>
          <w:iCs/>
          <w:spacing w:val="-1"/>
        </w:rPr>
        <w:t>2008.</w:t>
      </w:r>
      <w:r w:rsidRPr="00967318">
        <w:rPr>
          <w:rFonts w:ascii="Tahoma" w:hAnsi="Tahoma" w:cs="Tahoma"/>
          <w:iCs/>
        </w:rPr>
        <w:t xml:space="preserve"> </w:t>
      </w:r>
      <w:r w:rsidRPr="00967318">
        <w:rPr>
          <w:rFonts w:ascii="Tahoma" w:hAnsi="Tahoma" w:cs="Tahoma"/>
          <w:iCs/>
          <w:spacing w:val="23"/>
        </w:rPr>
        <w:t xml:space="preserve"> </w:t>
      </w:r>
      <w:r w:rsidRPr="00967318">
        <w:rPr>
          <w:rFonts w:ascii="Tahoma" w:hAnsi="Tahoma" w:cs="Tahoma"/>
          <w:iCs/>
        </w:rPr>
        <w:t xml:space="preserve">Sports </w:t>
      </w:r>
      <w:r w:rsidRPr="00967318">
        <w:rPr>
          <w:rFonts w:ascii="Tahoma" w:hAnsi="Tahoma" w:cs="Tahoma"/>
          <w:iCs/>
          <w:spacing w:val="-1"/>
        </w:rPr>
        <w:t>first</w:t>
      </w:r>
      <w:r w:rsidRPr="00967318">
        <w:rPr>
          <w:rFonts w:ascii="Tahoma" w:hAnsi="Tahoma" w:cs="Tahoma"/>
          <w:iCs/>
        </w:rPr>
        <w:t xml:space="preserve"> aid and </w:t>
      </w:r>
      <w:r w:rsidRPr="00967318">
        <w:rPr>
          <w:rFonts w:ascii="Tahoma" w:hAnsi="Tahoma" w:cs="Tahoma"/>
          <w:iCs/>
          <w:spacing w:val="-1"/>
        </w:rPr>
        <w:t>injury</w:t>
      </w:r>
      <w:r w:rsidRPr="00967318">
        <w:rPr>
          <w:rFonts w:ascii="Tahoma" w:hAnsi="Tahoma" w:cs="Tahoma"/>
          <w:iCs/>
        </w:rPr>
        <w:t xml:space="preserve"> </w:t>
      </w:r>
      <w:r w:rsidRPr="00967318">
        <w:rPr>
          <w:rFonts w:ascii="Tahoma" w:hAnsi="Tahoma" w:cs="Tahoma"/>
          <w:iCs/>
          <w:spacing w:val="-1"/>
        </w:rPr>
        <w:t>prevention.</w:t>
      </w:r>
      <w:r w:rsidRPr="00967318">
        <w:rPr>
          <w:rFonts w:ascii="Tahoma" w:hAnsi="Tahoma" w:cs="Tahoma"/>
          <w:iCs/>
        </w:rPr>
        <w:t xml:space="preserve"> </w:t>
      </w:r>
      <w:r w:rsidRPr="00967318">
        <w:rPr>
          <w:rFonts w:ascii="Tahoma" w:hAnsi="Tahoma" w:cs="Tahoma"/>
          <w:iCs/>
          <w:spacing w:val="26"/>
        </w:rPr>
        <w:t xml:space="preserve"> </w:t>
      </w:r>
      <w:r w:rsidRPr="00967318">
        <w:rPr>
          <w:rFonts w:ascii="Tahoma" w:hAnsi="Tahoma" w:cs="Tahoma"/>
          <w:iCs/>
          <w:spacing w:val="-1"/>
        </w:rPr>
        <w:t>Jones</w:t>
      </w:r>
      <w:r w:rsidRPr="00967318">
        <w:rPr>
          <w:rFonts w:ascii="Tahoma" w:hAnsi="Tahoma" w:cs="Tahoma"/>
          <w:iCs/>
        </w:rPr>
        <w:t xml:space="preserve"> &amp; </w:t>
      </w:r>
      <w:r w:rsidRPr="00967318">
        <w:rPr>
          <w:rFonts w:ascii="Tahoma" w:hAnsi="Tahoma" w:cs="Tahoma"/>
          <w:iCs/>
          <w:spacing w:val="-1"/>
        </w:rPr>
        <w:t>Bartlett</w:t>
      </w:r>
      <w:r w:rsidRPr="00967318">
        <w:rPr>
          <w:rFonts w:ascii="Tahoma" w:hAnsi="Tahoma" w:cs="Tahoma"/>
          <w:iCs/>
          <w:spacing w:val="56"/>
        </w:rPr>
        <w:t xml:space="preserve"> </w:t>
      </w:r>
      <w:r w:rsidRPr="00967318">
        <w:rPr>
          <w:rFonts w:ascii="Tahoma" w:hAnsi="Tahoma" w:cs="Tahoma"/>
          <w:iCs/>
          <w:spacing w:val="-1"/>
        </w:rPr>
        <w:t>Publishers.</w:t>
      </w:r>
      <w:r w:rsidRPr="00967318">
        <w:rPr>
          <w:rFonts w:ascii="Tahoma" w:hAnsi="Tahoma" w:cs="Tahoma"/>
          <w:iCs/>
          <w:spacing w:val="-7"/>
        </w:rPr>
        <w:t xml:space="preserve"> </w:t>
      </w:r>
      <w:r w:rsidRPr="00967318">
        <w:rPr>
          <w:rFonts w:ascii="Tahoma" w:hAnsi="Tahoma" w:cs="Tahoma"/>
          <w:iCs/>
          <w:spacing w:val="-1"/>
        </w:rPr>
        <w:t>Pages</w:t>
      </w:r>
      <w:r w:rsidRPr="00967318">
        <w:rPr>
          <w:rFonts w:ascii="Tahoma" w:hAnsi="Tahoma" w:cs="Tahoma"/>
          <w:iCs/>
          <w:spacing w:val="-7"/>
        </w:rPr>
        <w:t xml:space="preserve"> </w:t>
      </w:r>
      <w:r w:rsidRPr="00967318">
        <w:rPr>
          <w:rFonts w:ascii="Tahoma" w:hAnsi="Tahoma" w:cs="Tahoma"/>
          <w:iCs/>
          <w:spacing w:val="-1"/>
        </w:rPr>
        <w:t>122.</w:t>
      </w:r>
    </w:p>
    <w:p w14:paraId="5413DD54" w14:textId="77777777" w:rsidR="0008721E" w:rsidRPr="00967318" w:rsidRDefault="0008721E" w:rsidP="0008721E">
      <w:pPr>
        <w:widowControl w:val="0"/>
        <w:numPr>
          <w:ilvl w:val="0"/>
          <w:numId w:val="44"/>
        </w:numPr>
        <w:tabs>
          <w:tab w:val="left" w:pos="821"/>
        </w:tabs>
        <w:spacing w:before="60" w:after="60" w:line="240" w:lineRule="auto"/>
        <w:ind w:right="123"/>
        <w:jc w:val="both"/>
        <w:rPr>
          <w:rFonts w:ascii="Tahoma" w:eastAsia="Cambria" w:hAnsi="Tahoma" w:cs="Tahoma"/>
        </w:rPr>
      </w:pPr>
      <w:r w:rsidRPr="00967318">
        <w:rPr>
          <w:rFonts w:ascii="Tahoma" w:hAnsi="Tahoma" w:cs="Tahoma"/>
          <w:spacing w:val="-1"/>
        </w:rPr>
        <w:t>Stubbs,</w:t>
      </w:r>
      <w:r w:rsidRPr="00967318">
        <w:rPr>
          <w:rFonts w:ascii="Tahoma" w:hAnsi="Tahoma" w:cs="Tahoma"/>
          <w:spacing w:val="41"/>
        </w:rPr>
        <w:t xml:space="preserve"> </w:t>
      </w:r>
      <w:r w:rsidRPr="00967318">
        <w:rPr>
          <w:rFonts w:ascii="Tahoma" w:hAnsi="Tahoma" w:cs="Tahoma"/>
          <w:spacing w:val="-1"/>
        </w:rPr>
        <w:t>R.</w:t>
      </w:r>
      <w:r w:rsidRPr="00967318">
        <w:rPr>
          <w:rFonts w:ascii="Tahoma" w:hAnsi="Tahoma" w:cs="Tahoma"/>
          <w:spacing w:val="42"/>
        </w:rPr>
        <w:t xml:space="preserve"> </w:t>
      </w:r>
      <w:r w:rsidRPr="00967318">
        <w:rPr>
          <w:rFonts w:ascii="Tahoma" w:hAnsi="Tahoma" w:cs="Tahoma"/>
        </w:rPr>
        <w:t>(Ed.).</w:t>
      </w:r>
      <w:r w:rsidRPr="00967318">
        <w:rPr>
          <w:rFonts w:ascii="Tahoma" w:hAnsi="Tahoma" w:cs="Tahoma"/>
          <w:spacing w:val="41"/>
        </w:rPr>
        <w:t xml:space="preserve"> </w:t>
      </w:r>
      <w:r w:rsidRPr="00967318">
        <w:rPr>
          <w:rFonts w:ascii="Tahoma" w:hAnsi="Tahoma" w:cs="Tahoma"/>
          <w:spacing w:val="-1"/>
        </w:rPr>
        <w:t>2024.</w:t>
      </w:r>
      <w:r w:rsidRPr="00967318">
        <w:rPr>
          <w:rFonts w:ascii="Tahoma" w:hAnsi="Tahoma" w:cs="Tahoma"/>
          <w:spacing w:val="47"/>
        </w:rPr>
        <w:t xml:space="preserve"> </w:t>
      </w:r>
      <w:r w:rsidRPr="00967318">
        <w:rPr>
          <w:rFonts w:ascii="Tahoma" w:hAnsi="Tahoma" w:cs="Tahoma"/>
          <w:i/>
          <w:spacing w:val="-1"/>
        </w:rPr>
        <w:t>The</w:t>
      </w:r>
      <w:r w:rsidRPr="00967318">
        <w:rPr>
          <w:rFonts w:ascii="Tahoma" w:hAnsi="Tahoma" w:cs="Tahoma"/>
          <w:i/>
          <w:spacing w:val="43"/>
        </w:rPr>
        <w:t xml:space="preserve"> </w:t>
      </w:r>
      <w:r w:rsidRPr="00967318">
        <w:rPr>
          <w:rFonts w:ascii="Tahoma" w:hAnsi="Tahoma" w:cs="Tahoma"/>
          <w:i/>
          <w:spacing w:val="-1"/>
        </w:rPr>
        <w:t>Sports</w:t>
      </w:r>
      <w:r w:rsidRPr="00967318">
        <w:rPr>
          <w:rFonts w:ascii="Tahoma" w:hAnsi="Tahoma" w:cs="Tahoma"/>
          <w:i/>
          <w:spacing w:val="40"/>
        </w:rPr>
        <w:t xml:space="preserve"> </w:t>
      </w:r>
      <w:r w:rsidRPr="00967318">
        <w:rPr>
          <w:rFonts w:ascii="Tahoma" w:hAnsi="Tahoma" w:cs="Tahoma"/>
          <w:i/>
          <w:spacing w:val="-1"/>
        </w:rPr>
        <w:t>Book:</w:t>
      </w:r>
      <w:r w:rsidRPr="00967318">
        <w:rPr>
          <w:rFonts w:ascii="Tahoma" w:hAnsi="Tahoma" w:cs="Tahoma"/>
          <w:i/>
          <w:spacing w:val="43"/>
        </w:rPr>
        <w:t xml:space="preserve"> </w:t>
      </w:r>
      <w:r w:rsidRPr="00967318">
        <w:rPr>
          <w:rFonts w:ascii="Tahoma" w:hAnsi="Tahoma" w:cs="Tahoma"/>
          <w:i/>
          <w:spacing w:val="-1"/>
        </w:rPr>
        <w:t>The</w:t>
      </w:r>
      <w:r w:rsidRPr="00967318">
        <w:rPr>
          <w:rFonts w:ascii="Tahoma" w:hAnsi="Tahoma" w:cs="Tahoma"/>
          <w:i/>
          <w:spacing w:val="39"/>
        </w:rPr>
        <w:t xml:space="preserve"> </w:t>
      </w:r>
      <w:r w:rsidRPr="00967318">
        <w:rPr>
          <w:rFonts w:ascii="Tahoma" w:hAnsi="Tahoma" w:cs="Tahoma"/>
          <w:i/>
          <w:spacing w:val="-1"/>
        </w:rPr>
        <w:t>Games,</w:t>
      </w:r>
      <w:r w:rsidRPr="00967318">
        <w:rPr>
          <w:rFonts w:ascii="Tahoma" w:hAnsi="Tahoma" w:cs="Tahoma"/>
          <w:i/>
          <w:spacing w:val="42"/>
        </w:rPr>
        <w:t xml:space="preserve"> </w:t>
      </w:r>
      <w:r w:rsidRPr="00967318">
        <w:rPr>
          <w:rFonts w:ascii="Tahoma" w:hAnsi="Tahoma" w:cs="Tahoma"/>
          <w:i/>
          <w:spacing w:val="-1"/>
        </w:rPr>
        <w:t>the</w:t>
      </w:r>
      <w:r w:rsidRPr="00967318">
        <w:rPr>
          <w:rFonts w:ascii="Tahoma" w:hAnsi="Tahoma" w:cs="Tahoma"/>
          <w:i/>
          <w:spacing w:val="41"/>
        </w:rPr>
        <w:t xml:space="preserve"> </w:t>
      </w:r>
      <w:r w:rsidRPr="00967318">
        <w:rPr>
          <w:rFonts w:ascii="Tahoma" w:hAnsi="Tahoma" w:cs="Tahoma"/>
          <w:i/>
          <w:spacing w:val="-1"/>
        </w:rPr>
        <w:t>Rules,</w:t>
      </w:r>
      <w:r w:rsidRPr="00967318">
        <w:rPr>
          <w:rFonts w:ascii="Tahoma" w:hAnsi="Tahoma" w:cs="Tahoma"/>
          <w:i/>
          <w:spacing w:val="40"/>
        </w:rPr>
        <w:t xml:space="preserve"> </w:t>
      </w:r>
      <w:r w:rsidRPr="00967318">
        <w:rPr>
          <w:rFonts w:ascii="Tahoma" w:hAnsi="Tahoma" w:cs="Tahoma"/>
          <w:i/>
          <w:spacing w:val="-1"/>
        </w:rPr>
        <w:t>the</w:t>
      </w:r>
      <w:r w:rsidRPr="00967318">
        <w:rPr>
          <w:rFonts w:ascii="Tahoma" w:hAnsi="Tahoma" w:cs="Tahoma"/>
          <w:i/>
          <w:spacing w:val="38"/>
        </w:rPr>
        <w:t xml:space="preserve"> </w:t>
      </w:r>
      <w:r w:rsidRPr="00967318">
        <w:rPr>
          <w:rFonts w:ascii="Tahoma" w:hAnsi="Tahoma" w:cs="Tahoma"/>
          <w:i/>
          <w:spacing w:val="-1"/>
        </w:rPr>
        <w:t>Tactics,</w:t>
      </w:r>
      <w:r w:rsidRPr="00967318">
        <w:rPr>
          <w:rFonts w:ascii="Tahoma" w:hAnsi="Tahoma" w:cs="Tahoma"/>
          <w:i/>
          <w:spacing w:val="43"/>
        </w:rPr>
        <w:t xml:space="preserve"> </w:t>
      </w:r>
      <w:r w:rsidRPr="00967318">
        <w:rPr>
          <w:rFonts w:ascii="Tahoma" w:hAnsi="Tahoma" w:cs="Tahoma"/>
          <w:i/>
          <w:spacing w:val="-1"/>
        </w:rPr>
        <w:t>the</w:t>
      </w:r>
      <w:r w:rsidRPr="00967318">
        <w:rPr>
          <w:rFonts w:ascii="Tahoma" w:hAnsi="Tahoma" w:cs="Tahoma"/>
          <w:i/>
          <w:spacing w:val="66"/>
        </w:rPr>
        <w:t xml:space="preserve"> </w:t>
      </w:r>
      <w:r w:rsidRPr="00967318">
        <w:rPr>
          <w:rFonts w:ascii="Tahoma" w:hAnsi="Tahoma" w:cs="Tahoma"/>
          <w:i/>
          <w:spacing w:val="-1"/>
        </w:rPr>
        <w:t>Techniques.</w:t>
      </w:r>
      <w:r w:rsidRPr="00967318">
        <w:rPr>
          <w:rFonts w:ascii="Tahoma" w:hAnsi="Tahoma" w:cs="Tahoma"/>
          <w:i/>
          <w:spacing w:val="-4"/>
        </w:rPr>
        <w:t xml:space="preserve"> </w:t>
      </w:r>
      <w:r w:rsidRPr="00967318">
        <w:rPr>
          <w:rFonts w:ascii="Tahoma" w:hAnsi="Tahoma" w:cs="Tahoma"/>
        </w:rPr>
        <w:t>DK</w:t>
      </w:r>
      <w:r w:rsidRPr="00967318">
        <w:rPr>
          <w:rFonts w:ascii="Tahoma" w:hAnsi="Tahoma" w:cs="Tahoma"/>
          <w:spacing w:val="-5"/>
        </w:rPr>
        <w:t xml:space="preserve"> </w:t>
      </w:r>
      <w:r w:rsidRPr="00967318">
        <w:rPr>
          <w:rFonts w:ascii="Tahoma" w:hAnsi="Tahoma" w:cs="Tahoma"/>
          <w:spacing w:val="-1"/>
        </w:rPr>
        <w:t>Publishing.</w:t>
      </w:r>
      <w:r w:rsidRPr="00967318">
        <w:rPr>
          <w:rFonts w:ascii="Tahoma" w:hAnsi="Tahoma" w:cs="Tahoma"/>
          <w:spacing w:val="-3"/>
        </w:rPr>
        <w:t xml:space="preserve"> </w:t>
      </w:r>
      <w:r w:rsidRPr="00967318">
        <w:rPr>
          <w:rFonts w:ascii="Tahoma" w:hAnsi="Tahoma" w:cs="Tahoma"/>
          <w:spacing w:val="-1"/>
        </w:rPr>
        <w:t>Pages</w:t>
      </w:r>
      <w:r w:rsidRPr="00967318">
        <w:rPr>
          <w:rFonts w:ascii="Tahoma" w:hAnsi="Tahoma" w:cs="Tahoma"/>
          <w:spacing w:val="-4"/>
        </w:rPr>
        <w:t xml:space="preserve"> </w:t>
      </w:r>
      <w:r w:rsidRPr="00967318">
        <w:rPr>
          <w:rFonts w:ascii="Tahoma" w:hAnsi="Tahoma" w:cs="Tahoma"/>
          <w:spacing w:val="-1"/>
        </w:rPr>
        <w:t>456.</w:t>
      </w:r>
    </w:p>
    <w:p w14:paraId="191EC712" w14:textId="77777777" w:rsidR="0008721E" w:rsidRPr="00967318" w:rsidRDefault="0008721E" w:rsidP="0008721E">
      <w:pPr>
        <w:pStyle w:val="ListParagraph"/>
        <w:numPr>
          <w:ilvl w:val="0"/>
          <w:numId w:val="44"/>
        </w:numPr>
        <w:spacing w:before="60" w:after="60" w:line="240" w:lineRule="auto"/>
        <w:contextualSpacing w:val="0"/>
        <w:jc w:val="both"/>
        <w:rPr>
          <w:rFonts w:ascii="Tahoma" w:hAnsi="Tahoma" w:cs="Tahoma"/>
        </w:rPr>
      </w:pPr>
      <w:r w:rsidRPr="00967318">
        <w:rPr>
          <w:rFonts w:ascii="Tahoma" w:hAnsi="Tahoma" w:cs="Tahoma"/>
        </w:rPr>
        <w:t xml:space="preserve">Singh, H. 1984. </w:t>
      </w:r>
      <w:r w:rsidRPr="00967318">
        <w:rPr>
          <w:rStyle w:val="Emphasis"/>
          <w:rFonts w:ascii="Tahoma" w:hAnsi="Tahoma" w:cs="Tahoma"/>
        </w:rPr>
        <w:t>Sports training: General theory &amp; methods.</w:t>
      </w:r>
      <w:r w:rsidRPr="00967318">
        <w:rPr>
          <w:rFonts w:ascii="Tahoma" w:hAnsi="Tahoma" w:cs="Tahoma"/>
        </w:rPr>
        <w:t xml:space="preserve"> Netaji Subhas National Institute of Sports. Pages 486.</w:t>
      </w:r>
    </w:p>
    <w:p w14:paraId="2CFA5435" w14:textId="77777777" w:rsidR="004902DE" w:rsidRPr="00465DA1" w:rsidRDefault="004902DE" w:rsidP="004902DE">
      <w:pPr>
        <w:spacing w:before="60" w:after="60" w:line="360" w:lineRule="auto"/>
        <w:rPr>
          <w:rFonts w:ascii="Tahoma" w:hAnsi="Tahoma" w:cs="Tahoma"/>
          <w:sz w:val="22"/>
          <w:szCs w:val="22"/>
        </w:rPr>
      </w:pPr>
    </w:p>
    <w:p w14:paraId="1A7D3240" w14:textId="77777777" w:rsidR="004902DE" w:rsidRPr="00465DA1" w:rsidRDefault="004902DE" w:rsidP="004902DE">
      <w:pPr>
        <w:spacing w:before="60" w:after="60" w:line="360" w:lineRule="auto"/>
        <w:rPr>
          <w:rFonts w:ascii="Tahoma" w:hAnsi="Tahoma" w:cs="Tahoma"/>
          <w:sz w:val="22"/>
          <w:szCs w:val="22"/>
        </w:rPr>
      </w:pPr>
    </w:p>
    <w:p w14:paraId="4FFD6F2E" w14:textId="77777777" w:rsidR="004902DE" w:rsidRPr="00465DA1" w:rsidRDefault="004902DE" w:rsidP="004902DE">
      <w:pPr>
        <w:spacing w:before="60" w:after="60" w:line="360" w:lineRule="auto"/>
        <w:rPr>
          <w:rFonts w:ascii="Tahoma" w:hAnsi="Tahoma" w:cs="Tahoma"/>
          <w:sz w:val="22"/>
          <w:szCs w:val="22"/>
        </w:rPr>
      </w:pPr>
    </w:p>
    <w:p w14:paraId="489F1ED0" w14:textId="77777777" w:rsidR="004902DE" w:rsidRPr="00465DA1" w:rsidRDefault="004902DE" w:rsidP="004902DE">
      <w:pPr>
        <w:spacing w:before="60" w:after="60" w:line="360" w:lineRule="auto"/>
        <w:rPr>
          <w:rFonts w:ascii="Tahoma" w:hAnsi="Tahoma" w:cs="Tahoma"/>
          <w:sz w:val="22"/>
          <w:szCs w:val="22"/>
        </w:rPr>
      </w:pPr>
    </w:p>
    <w:p w14:paraId="0D51E6EF" w14:textId="5EAEF6FF" w:rsidR="0064024B" w:rsidRPr="00465DA1" w:rsidRDefault="0064024B" w:rsidP="004902DE">
      <w:pPr>
        <w:spacing w:before="60" w:after="60" w:line="360" w:lineRule="auto"/>
        <w:jc w:val="both"/>
        <w:rPr>
          <w:rFonts w:ascii="Tahoma" w:hAnsi="Tahoma" w:cs="Tahoma"/>
          <w:sz w:val="22"/>
          <w:szCs w:val="22"/>
        </w:rPr>
      </w:pPr>
    </w:p>
    <w:sectPr w:rsidR="0064024B" w:rsidRPr="00465DA1" w:rsidSect="00031522">
      <w:pgSz w:w="11906" w:h="16838"/>
      <w:pgMar w:top="1440" w:right="1274"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atha">
    <w:panose1 w:val="020B0604020202020204"/>
    <w:charset w:val="00"/>
    <w:family w:val="swiss"/>
    <w:pitch w:val="variable"/>
    <w:sig w:usb0="00100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Palatino">
    <w:altName w:val="Book Antiqua"/>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Vijaya">
    <w:charset w:val="00"/>
    <w:family w:val="roman"/>
    <w:pitch w:val="variable"/>
    <w:sig w:usb0="00100003" w:usb1="00000000" w:usb2="00000000" w:usb3="00000000" w:csb0="00000001" w:csb1="00000000"/>
  </w:font>
  <w:font w:name="MinionPro-Regular">
    <w:altName w:val="MS Mincho"/>
    <w:charset w:val="80"/>
    <w:family w:val="roman"/>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50155"/>
    <w:multiLevelType w:val="hybridMultilevel"/>
    <w:tmpl w:val="9B3E12C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42E17F8"/>
    <w:multiLevelType w:val="hybridMultilevel"/>
    <w:tmpl w:val="916C452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043E7FCC"/>
    <w:multiLevelType w:val="hybridMultilevel"/>
    <w:tmpl w:val="449A246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057916ED"/>
    <w:multiLevelType w:val="hybridMultilevel"/>
    <w:tmpl w:val="1B2EFB7C"/>
    <w:lvl w:ilvl="0" w:tplc="4009000F">
      <w:start w:val="1"/>
      <w:numFmt w:val="decimal"/>
      <w:lvlText w:val="%1."/>
      <w:lvlJc w:val="left"/>
      <w:pPr>
        <w:ind w:left="720" w:hanging="360"/>
      </w:pPr>
      <w:rPr>
        <w:rFonts w:cs="Times New Roman"/>
        <w:b w:val="0"/>
      </w:r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4" w15:restartNumberingAfterBreak="0">
    <w:nsid w:val="067E5174"/>
    <w:multiLevelType w:val="hybridMultilevel"/>
    <w:tmpl w:val="70D06272"/>
    <w:lvl w:ilvl="0" w:tplc="4009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0ACF5B9B"/>
    <w:multiLevelType w:val="hybridMultilevel"/>
    <w:tmpl w:val="C0F4E468"/>
    <w:lvl w:ilvl="0" w:tplc="4009000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Arial" w:hAnsi="Arial" w:cs="Times New Roman" w:hint="default"/>
      </w:rPr>
    </w:lvl>
    <w:lvl w:ilvl="2" w:tplc="FFFFFFFF">
      <w:start w:val="1"/>
      <w:numFmt w:val="bullet"/>
      <w:lvlText w:val="•"/>
      <w:lvlJc w:val="left"/>
      <w:pPr>
        <w:tabs>
          <w:tab w:val="num" w:pos="2160"/>
        </w:tabs>
        <w:ind w:left="2160" w:hanging="360"/>
      </w:pPr>
      <w:rPr>
        <w:rFonts w:ascii="Arial" w:hAnsi="Arial" w:cs="Times New Roman" w:hint="default"/>
      </w:rPr>
    </w:lvl>
    <w:lvl w:ilvl="3" w:tplc="FFFFFFFF">
      <w:start w:val="1"/>
      <w:numFmt w:val="bullet"/>
      <w:lvlText w:val="•"/>
      <w:lvlJc w:val="left"/>
      <w:pPr>
        <w:tabs>
          <w:tab w:val="num" w:pos="2880"/>
        </w:tabs>
        <w:ind w:left="2880" w:hanging="360"/>
      </w:pPr>
      <w:rPr>
        <w:rFonts w:ascii="Arial" w:hAnsi="Arial" w:cs="Times New Roman" w:hint="default"/>
      </w:rPr>
    </w:lvl>
    <w:lvl w:ilvl="4" w:tplc="FFFFFFFF">
      <w:start w:val="1"/>
      <w:numFmt w:val="bullet"/>
      <w:lvlText w:val="•"/>
      <w:lvlJc w:val="left"/>
      <w:pPr>
        <w:tabs>
          <w:tab w:val="num" w:pos="3600"/>
        </w:tabs>
        <w:ind w:left="3600" w:hanging="360"/>
      </w:pPr>
      <w:rPr>
        <w:rFonts w:ascii="Arial" w:hAnsi="Arial" w:cs="Times New Roman" w:hint="default"/>
      </w:rPr>
    </w:lvl>
    <w:lvl w:ilvl="5" w:tplc="FFFFFFFF">
      <w:start w:val="1"/>
      <w:numFmt w:val="bullet"/>
      <w:lvlText w:val="•"/>
      <w:lvlJc w:val="left"/>
      <w:pPr>
        <w:tabs>
          <w:tab w:val="num" w:pos="4320"/>
        </w:tabs>
        <w:ind w:left="4320" w:hanging="360"/>
      </w:pPr>
      <w:rPr>
        <w:rFonts w:ascii="Arial" w:hAnsi="Arial" w:cs="Times New Roman" w:hint="default"/>
      </w:rPr>
    </w:lvl>
    <w:lvl w:ilvl="6" w:tplc="FFFFFFFF">
      <w:start w:val="1"/>
      <w:numFmt w:val="bullet"/>
      <w:lvlText w:val="•"/>
      <w:lvlJc w:val="left"/>
      <w:pPr>
        <w:tabs>
          <w:tab w:val="num" w:pos="5040"/>
        </w:tabs>
        <w:ind w:left="5040" w:hanging="360"/>
      </w:pPr>
      <w:rPr>
        <w:rFonts w:ascii="Arial" w:hAnsi="Arial" w:cs="Times New Roman" w:hint="default"/>
      </w:rPr>
    </w:lvl>
    <w:lvl w:ilvl="7" w:tplc="FFFFFFFF">
      <w:start w:val="1"/>
      <w:numFmt w:val="bullet"/>
      <w:lvlText w:val="•"/>
      <w:lvlJc w:val="left"/>
      <w:pPr>
        <w:tabs>
          <w:tab w:val="num" w:pos="5760"/>
        </w:tabs>
        <w:ind w:left="5760" w:hanging="360"/>
      </w:pPr>
      <w:rPr>
        <w:rFonts w:ascii="Arial" w:hAnsi="Arial" w:cs="Times New Roman" w:hint="default"/>
      </w:rPr>
    </w:lvl>
    <w:lvl w:ilvl="8" w:tplc="FFFFFFFF">
      <w:start w:val="1"/>
      <w:numFmt w:val="bullet"/>
      <w:lvlText w:val="•"/>
      <w:lvlJc w:val="left"/>
      <w:pPr>
        <w:tabs>
          <w:tab w:val="num" w:pos="6480"/>
        </w:tabs>
        <w:ind w:left="6480" w:hanging="360"/>
      </w:pPr>
      <w:rPr>
        <w:rFonts w:ascii="Arial" w:hAnsi="Arial" w:cs="Times New Roman" w:hint="default"/>
      </w:rPr>
    </w:lvl>
  </w:abstractNum>
  <w:abstractNum w:abstractNumId="6" w15:restartNumberingAfterBreak="0">
    <w:nsid w:val="0AE65444"/>
    <w:multiLevelType w:val="hybridMultilevel"/>
    <w:tmpl w:val="CA908FB4"/>
    <w:lvl w:ilvl="0" w:tplc="7AAC84A4">
      <w:start w:val="1"/>
      <w:numFmt w:val="decimal"/>
      <w:lvlText w:val="%1."/>
      <w:lvlJc w:val="left"/>
      <w:pPr>
        <w:ind w:left="720" w:hanging="360"/>
      </w:pPr>
      <w:rPr>
        <w:b w:val="0"/>
        <w:bCs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0C4438F6"/>
    <w:multiLevelType w:val="hybridMultilevel"/>
    <w:tmpl w:val="3CE23A6C"/>
    <w:lvl w:ilvl="0" w:tplc="8D2C7686">
      <w:start w:val="1"/>
      <w:numFmt w:val="decimal"/>
      <w:lvlText w:val="%1."/>
      <w:lvlJc w:val="left"/>
      <w:pPr>
        <w:ind w:left="720" w:hanging="360"/>
      </w:pPr>
      <w:rPr>
        <w:b w:val="0"/>
        <w:bCs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0E8A0931"/>
    <w:multiLevelType w:val="hybridMultilevel"/>
    <w:tmpl w:val="955EBCC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11AF08FB"/>
    <w:multiLevelType w:val="multilevel"/>
    <w:tmpl w:val="34C4A544"/>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rPr>
        <w:b w:val="0"/>
        <w:bCs w:val="0"/>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126A1ADB"/>
    <w:multiLevelType w:val="multilevel"/>
    <w:tmpl w:val="6608D442"/>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rPr>
        <w:b w:val="0"/>
        <w:bCs w:val="0"/>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13D34399"/>
    <w:multiLevelType w:val="hybridMultilevel"/>
    <w:tmpl w:val="2CBC819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14F6624C"/>
    <w:multiLevelType w:val="multilevel"/>
    <w:tmpl w:val="47249FBE"/>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rPr>
        <w:b w:val="0"/>
        <w:bCs w:val="0"/>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15156FCF"/>
    <w:multiLevelType w:val="hybridMultilevel"/>
    <w:tmpl w:val="6CD0E3F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282A1783"/>
    <w:multiLevelType w:val="hybridMultilevel"/>
    <w:tmpl w:val="70A623E6"/>
    <w:lvl w:ilvl="0" w:tplc="81341738">
      <w:start w:val="1"/>
      <w:numFmt w:val="decimal"/>
      <w:lvlText w:val="%1."/>
      <w:lvlJc w:val="left"/>
      <w:pPr>
        <w:tabs>
          <w:tab w:val="num" w:pos="500"/>
        </w:tabs>
        <w:ind w:left="644"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319C6D0E"/>
    <w:multiLevelType w:val="hybridMultilevel"/>
    <w:tmpl w:val="475C1432"/>
    <w:lvl w:ilvl="0" w:tplc="40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78C39EE"/>
    <w:multiLevelType w:val="hybridMultilevel"/>
    <w:tmpl w:val="6690281C"/>
    <w:lvl w:ilvl="0" w:tplc="89308D54">
      <w:start w:val="1"/>
      <w:numFmt w:val="decimal"/>
      <w:lvlText w:val="%1."/>
      <w:lvlJc w:val="left"/>
      <w:pPr>
        <w:ind w:left="720" w:hanging="360"/>
      </w:pPr>
      <w:rPr>
        <w:b w:val="0"/>
        <w:bCs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3B2D6DB2"/>
    <w:multiLevelType w:val="hybridMultilevel"/>
    <w:tmpl w:val="3656D56E"/>
    <w:lvl w:ilvl="0" w:tplc="8E12B17A">
      <w:start w:val="1"/>
      <w:numFmt w:val="decimal"/>
      <w:lvlText w:val="%1."/>
      <w:lvlJc w:val="left"/>
      <w:pPr>
        <w:ind w:left="720" w:hanging="360"/>
      </w:pPr>
      <w:rPr>
        <w:rFonts w:hint="default"/>
        <w:b w:val="0"/>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CFA78C6"/>
    <w:multiLevelType w:val="multilevel"/>
    <w:tmpl w:val="27CE4C0C"/>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rPr>
        <w:b w:val="0"/>
        <w:bCs w:val="0"/>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3F0F5310"/>
    <w:multiLevelType w:val="hybridMultilevel"/>
    <w:tmpl w:val="BD724ED4"/>
    <w:lvl w:ilvl="0" w:tplc="1CF66414">
      <w:start w:val="1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F3C13BB"/>
    <w:multiLevelType w:val="hybridMultilevel"/>
    <w:tmpl w:val="89F873EE"/>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3F92092A"/>
    <w:multiLevelType w:val="hybridMultilevel"/>
    <w:tmpl w:val="6FF23464"/>
    <w:lvl w:ilvl="0" w:tplc="4009000F">
      <w:start w:val="1"/>
      <w:numFmt w:val="decimal"/>
      <w:lvlText w:val="%1."/>
      <w:lvlJc w:val="left"/>
      <w:pPr>
        <w:ind w:left="927" w:hanging="360"/>
      </w:pPr>
    </w:lvl>
    <w:lvl w:ilvl="1" w:tplc="40090019" w:tentative="1">
      <w:start w:val="1"/>
      <w:numFmt w:val="lowerLetter"/>
      <w:lvlText w:val="%2."/>
      <w:lvlJc w:val="left"/>
      <w:pPr>
        <w:ind w:left="1647" w:hanging="360"/>
      </w:pPr>
    </w:lvl>
    <w:lvl w:ilvl="2" w:tplc="4009001B" w:tentative="1">
      <w:start w:val="1"/>
      <w:numFmt w:val="lowerRoman"/>
      <w:lvlText w:val="%3."/>
      <w:lvlJc w:val="right"/>
      <w:pPr>
        <w:ind w:left="2367" w:hanging="180"/>
      </w:pPr>
    </w:lvl>
    <w:lvl w:ilvl="3" w:tplc="4009000F" w:tentative="1">
      <w:start w:val="1"/>
      <w:numFmt w:val="decimal"/>
      <w:lvlText w:val="%4."/>
      <w:lvlJc w:val="left"/>
      <w:pPr>
        <w:ind w:left="3087" w:hanging="360"/>
      </w:pPr>
    </w:lvl>
    <w:lvl w:ilvl="4" w:tplc="40090019" w:tentative="1">
      <w:start w:val="1"/>
      <w:numFmt w:val="lowerLetter"/>
      <w:lvlText w:val="%5."/>
      <w:lvlJc w:val="left"/>
      <w:pPr>
        <w:ind w:left="3807" w:hanging="360"/>
      </w:pPr>
    </w:lvl>
    <w:lvl w:ilvl="5" w:tplc="4009001B" w:tentative="1">
      <w:start w:val="1"/>
      <w:numFmt w:val="lowerRoman"/>
      <w:lvlText w:val="%6."/>
      <w:lvlJc w:val="right"/>
      <w:pPr>
        <w:ind w:left="4527" w:hanging="180"/>
      </w:pPr>
    </w:lvl>
    <w:lvl w:ilvl="6" w:tplc="4009000F" w:tentative="1">
      <w:start w:val="1"/>
      <w:numFmt w:val="decimal"/>
      <w:lvlText w:val="%7."/>
      <w:lvlJc w:val="left"/>
      <w:pPr>
        <w:ind w:left="5247" w:hanging="360"/>
      </w:pPr>
    </w:lvl>
    <w:lvl w:ilvl="7" w:tplc="40090019" w:tentative="1">
      <w:start w:val="1"/>
      <w:numFmt w:val="lowerLetter"/>
      <w:lvlText w:val="%8."/>
      <w:lvlJc w:val="left"/>
      <w:pPr>
        <w:ind w:left="5967" w:hanging="360"/>
      </w:pPr>
    </w:lvl>
    <w:lvl w:ilvl="8" w:tplc="4009001B" w:tentative="1">
      <w:start w:val="1"/>
      <w:numFmt w:val="lowerRoman"/>
      <w:lvlText w:val="%9."/>
      <w:lvlJc w:val="right"/>
      <w:pPr>
        <w:ind w:left="6687" w:hanging="180"/>
      </w:pPr>
    </w:lvl>
  </w:abstractNum>
  <w:abstractNum w:abstractNumId="22" w15:restartNumberingAfterBreak="0">
    <w:nsid w:val="42976CFA"/>
    <w:multiLevelType w:val="hybridMultilevel"/>
    <w:tmpl w:val="F72606D6"/>
    <w:lvl w:ilvl="0" w:tplc="09A8D6A8">
      <w:start w:val="1"/>
      <w:numFmt w:val="decimal"/>
      <w:lvlText w:val="%1."/>
      <w:lvlJc w:val="left"/>
      <w:pPr>
        <w:ind w:left="720" w:hanging="360"/>
      </w:pPr>
      <w:rPr>
        <w:rFonts w:hint="default"/>
        <w:color w:val="auto"/>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4429186B"/>
    <w:multiLevelType w:val="hybridMultilevel"/>
    <w:tmpl w:val="629A3516"/>
    <w:lvl w:ilvl="0" w:tplc="FFFFFFFF">
      <w:start w:val="1"/>
      <w:numFmt w:val="decimal"/>
      <w:lvlText w:val="%1."/>
      <w:lvlJc w:val="left"/>
      <w:pPr>
        <w:ind w:left="720" w:hanging="360"/>
      </w:pPr>
      <w:rPr>
        <w:b w:val="0"/>
        <w:bCs w:val="0"/>
      </w:rPr>
    </w:lvl>
    <w:lvl w:ilvl="1" w:tplc="4009000F">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DC53855"/>
    <w:multiLevelType w:val="hybridMultilevel"/>
    <w:tmpl w:val="821A9FA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51FB5404"/>
    <w:multiLevelType w:val="hybridMultilevel"/>
    <w:tmpl w:val="B04263D6"/>
    <w:lvl w:ilvl="0" w:tplc="18E200CA">
      <w:start w:val="1"/>
      <w:numFmt w:val="decimal"/>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6" w15:restartNumberingAfterBreak="0">
    <w:nsid w:val="55ED3FC0"/>
    <w:multiLevelType w:val="hybridMultilevel"/>
    <w:tmpl w:val="BB764A2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15:restartNumberingAfterBreak="0">
    <w:nsid w:val="590146EA"/>
    <w:multiLevelType w:val="hybridMultilevel"/>
    <w:tmpl w:val="62FE3E6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8" w15:restartNumberingAfterBreak="0">
    <w:nsid w:val="5BC73D61"/>
    <w:multiLevelType w:val="multilevel"/>
    <w:tmpl w:val="05FA8F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C56135B"/>
    <w:multiLevelType w:val="hybridMultilevel"/>
    <w:tmpl w:val="3A985CC0"/>
    <w:lvl w:ilvl="0" w:tplc="4009000F">
      <w:start w:val="1"/>
      <w:numFmt w:val="decimal"/>
      <w:lvlText w:val="%1."/>
      <w:lvlJc w:val="left"/>
      <w:pPr>
        <w:tabs>
          <w:tab w:val="num" w:pos="360"/>
        </w:tabs>
        <w:ind w:left="360" w:hanging="360"/>
      </w:pPr>
      <w:rPr>
        <w:rFonts w:hint="default"/>
      </w:rPr>
    </w:lvl>
    <w:lvl w:ilvl="1" w:tplc="FFFFFFFF">
      <w:start w:val="1"/>
      <w:numFmt w:val="bullet"/>
      <w:lvlText w:val="•"/>
      <w:lvlJc w:val="left"/>
      <w:pPr>
        <w:tabs>
          <w:tab w:val="num" w:pos="1080"/>
        </w:tabs>
        <w:ind w:left="1080" w:hanging="360"/>
      </w:pPr>
      <w:rPr>
        <w:rFonts w:ascii="Arial" w:hAnsi="Arial" w:cs="Times New Roman" w:hint="default"/>
      </w:rPr>
    </w:lvl>
    <w:lvl w:ilvl="2" w:tplc="FFFFFFFF">
      <w:start w:val="1"/>
      <w:numFmt w:val="bullet"/>
      <w:lvlText w:val="•"/>
      <w:lvlJc w:val="left"/>
      <w:pPr>
        <w:tabs>
          <w:tab w:val="num" w:pos="1800"/>
        </w:tabs>
        <w:ind w:left="1800" w:hanging="360"/>
      </w:pPr>
      <w:rPr>
        <w:rFonts w:ascii="Arial" w:hAnsi="Arial" w:cs="Times New Roman" w:hint="default"/>
      </w:rPr>
    </w:lvl>
    <w:lvl w:ilvl="3" w:tplc="FFFFFFFF">
      <w:start w:val="1"/>
      <w:numFmt w:val="bullet"/>
      <w:lvlText w:val="•"/>
      <w:lvlJc w:val="left"/>
      <w:pPr>
        <w:tabs>
          <w:tab w:val="num" w:pos="2520"/>
        </w:tabs>
        <w:ind w:left="2520" w:hanging="360"/>
      </w:pPr>
      <w:rPr>
        <w:rFonts w:ascii="Arial" w:hAnsi="Arial" w:cs="Times New Roman" w:hint="default"/>
      </w:rPr>
    </w:lvl>
    <w:lvl w:ilvl="4" w:tplc="FFFFFFFF">
      <w:start w:val="1"/>
      <w:numFmt w:val="bullet"/>
      <w:lvlText w:val="•"/>
      <w:lvlJc w:val="left"/>
      <w:pPr>
        <w:tabs>
          <w:tab w:val="num" w:pos="3240"/>
        </w:tabs>
        <w:ind w:left="3240" w:hanging="360"/>
      </w:pPr>
      <w:rPr>
        <w:rFonts w:ascii="Arial" w:hAnsi="Arial" w:cs="Times New Roman" w:hint="default"/>
      </w:rPr>
    </w:lvl>
    <w:lvl w:ilvl="5" w:tplc="FFFFFFFF">
      <w:start w:val="1"/>
      <w:numFmt w:val="bullet"/>
      <w:lvlText w:val="•"/>
      <w:lvlJc w:val="left"/>
      <w:pPr>
        <w:tabs>
          <w:tab w:val="num" w:pos="3960"/>
        </w:tabs>
        <w:ind w:left="3960" w:hanging="360"/>
      </w:pPr>
      <w:rPr>
        <w:rFonts w:ascii="Arial" w:hAnsi="Arial" w:cs="Times New Roman" w:hint="default"/>
      </w:rPr>
    </w:lvl>
    <w:lvl w:ilvl="6" w:tplc="FFFFFFFF">
      <w:start w:val="1"/>
      <w:numFmt w:val="bullet"/>
      <w:lvlText w:val="•"/>
      <w:lvlJc w:val="left"/>
      <w:pPr>
        <w:tabs>
          <w:tab w:val="num" w:pos="4680"/>
        </w:tabs>
        <w:ind w:left="4680" w:hanging="360"/>
      </w:pPr>
      <w:rPr>
        <w:rFonts w:ascii="Arial" w:hAnsi="Arial" w:cs="Times New Roman" w:hint="default"/>
      </w:rPr>
    </w:lvl>
    <w:lvl w:ilvl="7" w:tplc="FFFFFFFF">
      <w:start w:val="1"/>
      <w:numFmt w:val="bullet"/>
      <w:lvlText w:val="•"/>
      <w:lvlJc w:val="left"/>
      <w:pPr>
        <w:tabs>
          <w:tab w:val="num" w:pos="5400"/>
        </w:tabs>
        <w:ind w:left="5400" w:hanging="360"/>
      </w:pPr>
      <w:rPr>
        <w:rFonts w:ascii="Arial" w:hAnsi="Arial" w:cs="Times New Roman" w:hint="default"/>
      </w:rPr>
    </w:lvl>
    <w:lvl w:ilvl="8" w:tplc="FFFFFFFF">
      <w:start w:val="1"/>
      <w:numFmt w:val="bullet"/>
      <w:lvlText w:val="•"/>
      <w:lvlJc w:val="left"/>
      <w:pPr>
        <w:tabs>
          <w:tab w:val="num" w:pos="6120"/>
        </w:tabs>
        <w:ind w:left="6120" w:hanging="360"/>
      </w:pPr>
      <w:rPr>
        <w:rFonts w:ascii="Arial" w:hAnsi="Arial" w:cs="Times New Roman" w:hint="default"/>
      </w:rPr>
    </w:lvl>
  </w:abstractNum>
  <w:abstractNum w:abstractNumId="30" w15:restartNumberingAfterBreak="0">
    <w:nsid w:val="5EF10435"/>
    <w:multiLevelType w:val="multilevel"/>
    <w:tmpl w:val="0F6013E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rPr>
        <w:b w:val="0"/>
        <w:bCs w:val="0"/>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6037587F"/>
    <w:multiLevelType w:val="hybridMultilevel"/>
    <w:tmpl w:val="8D6E38B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2" w15:restartNumberingAfterBreak="0">
    <w:nsid w:val="633D5AF6"/>
    <w:multiLevelType w:val="multilevel"/>
    <w:tmpl w:val="B3D464F0"/>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rPr>
        <w:b w:val="0"/>
        <w:bCs w:val="0"/>
      </w:rPr>
    </w:lvl>
    <w:lvl w:ilvl="3">
      <w:start w:val="1"/>
      <w:numFmt w:val="decimal"/>
      <w:lvlText w:val="%4."/>
      <w:lvlJc w:val="left"/>
      <w:pPr>
        <w:tabs>
          <w:tab w:val="num" w:pos="502"/>
        </w:tabs>
        <w:ind w:left="502"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15:restartNumberingAfterBreak="0">
    <w:nsid w:val="63F32780"/>
    <w:multiLevelType w:val="hybridMultilevel"/>
    <w:tmpl w:val="08D2C26C"/>
    <w:lvl w:ilvl="0" w:tplc="4009000F">
      <w:start w:val="1"/>
      <w:numFmt w:val="decimal"/>
      <w:lvlText w:val="%1."/>
      <w:lvlJc w:val="left"/>
      <w:pPr>
        <w:ind w:left="862" w:hanging="360"/>
      </w:pPr>
    </w:lvl>
    <w:lvl w:ilvl="1" w:tplc="40090019" w:tentative="1">
      <w:start w:val="1"/>
      <w:numFmt w:val="lowerLetter"/>
      <w:lvlText w:val="%2."/>
      <w:lvlJc w:val="left"/>
      <w:pPr>
        <w:ind w:left="1582" w:hanging="360"/>
      </w:pPr>
    </w:lvl>
    <w:lvl w:ilvl="2" w:tplc="4009001B" w:tentative="1">
      <w:start w:val="1"/>
      <w:numFmt w:val="lowerRoman"/>
      <w:lvlText w:val="%3."/>
      <w:lvlJc w:val="right"/>
      <w:pPr>
        <w:ind w:left="2302" w:hanging="180"/>
      </w:pPr>
    </w:lvl>
    <w:lvl w:ilvl="3" w:tplc="4009000F" w:tentative="1">
      <w:start w:val="1"/>
      <w:numFmt w:val="decimal"/>
      <w:lvlText w:val="%4."/>
      <w:lvlJc w:val="left"/>
      <w:pPr>
        <w:ind w:left="3022" w:hanging="360"/>
      </w:pPr>
    </w:lvl>
    <w:lvl w:ilvl="4" w:tplc="40090019" w:tentative="1">
      <w:start w:val="1"/>
      <w:numFmt w:val="lowerLetter"/>
      <w:lvlText w:val="%5."/>
      <w:lvlJc w:val="left"/>
      <w:pPr>
        <w:ind w:left="3742" w:hanging="360"/>
      </w:pPr>
    </w:lvl>
    <w:lvl w:ilvl="5" w:tplc="4009001B" w:tentative="1">
      <w:start w:val="1"/>
      <w:numFmt w:val="lowerRoman"/>
      <w:lvlText w:val="%6."/>
      <w:lvlJc w:val="right"/>
      <w:pPr>
        <w:ind w:left="4462" w:hanging="180"/>
      </w:pPr>
    </w:lvl>
    <w:lvl w:ilvl="6" w:tplc="4009000F" w:tentative="1">
      <w:start w:val="1"/>
      <w:numFmt w:val="decimal"/>
      <w:lvlText w:val="%7."/>
      <w:lvlJc w:val="left"/>
      <w:pPr>
        <w:ind w:left="5182" w:hanging="360"/>
      </w:pPr>
    </w:lvl>
    <w:lvl w:ilvl="7" w:tplc="40090019" w:tentative="1">
      <w:start w:val="1"/>
      <w:numFmt w:val="lowerLetter"/>
      <w:lvlText w:val="%8."/>
      <w:lvlJc w:val="left"/>
      <w:pPr>
        <w:ind w:left="5902" w:hanging="360"/>
      </w:pPr>
    </w:lvl>
    <w:lvl w:ilvl="8" w:tplc="4009001B" w:tentative="1">
      <w:start w:val="1"/>
      <w:numFmt w:val="lowerRoman"/>
      <w:lvlText w:val="%9."/>
      <w:lvlJc w:val="right"/>
      <w:pPr>
        <w:ind w:left="6622" w:hanging="180"/>
      </w:pPr>
    </w:lvl>
  </w:abstractNum>
  <w:abstractNum w:abstractNumId="34" w15:restartNumberingAfterBreak="0">
    <w:nsid w:val="657B5EBF"/>
    <w:multiLevelType w:val="hybridMultilevel"/>
    <w:tmpl w:val="F5B81A3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5" w15:restartNumberingAfterBreak="0">
    <w:nsid w:val="67213541"/>
    <w:multiLevelType w:val="hybridMultilevel"/>
    <w:tmpl w:val="E5F202C8"/>
    <w:lvl w:ilvl="0" w:tplc="0809000F">
      <w:start w:val="1"/>
      <w:numFmt w:val="decimal"/>
      <w:lvlText w:val="%1."/>
      <w:lvlJc w:val="left"/>
      <w:pPr>
        <w:ind w:left="720" w:hanging="360"/>
      </w:pPr>
      <w:rPr>
        <w:rFonts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68294339"/>
    <w:multiLevelType w:val="multilevel"/>
    <w:tmpl w:val="64F479DE"/>
    <w:lvl w:ilvl="0">
      <w:start w:val="1"/>
      <w:numFmt w:val="decimal"/>
      <w:lvlText w:val="%1."/>
      <w:lvlJc w:val="left"/>
      <w:pPr>
        <w:tabs>
          <w:tab w:val="num" w:pos="720"/>
        </w:tabs>
        <w:ind w:left="720" w:hanging="360"/>
      </w:pPr>
      <w:rPr>
        <w:rFonts w:hint="default"/>
        <w:b w:val="0"/>
        <w:bCs/>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rPr>
        <w:b w:val="0"/>
        <w:bCs w:val="0"/>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15:restartNumberingAfterBreak="0">
    <w:nsid w:val="68514AEF"/>
    <w:multiLevelType w:val="hybridMultilevel"/>
    <w:tmpl w:val="19B0F940"/>
    <w:lvl w:ilvl="0" w:tplc="4009000F">
      <w:start w:val="1"/>
      <w:numFmt w:val="decimal"/>
      <w:lvlText w:val="%1."/>
      <w:lvlJc w:val="left"/>
      <w:pPr>
        <w:tabs>
          <w:tab w:val="num" w:pos="720"/>
        </w:tabs>
        <w:ind w:left="720" w:hanging="360"/>
      </w:pPr>
      <w:rPr>
        <w:rFonts w:hint="default"/>
      </w:rPr>
    </w:lvl>
    <w:lvl w:ilvl="1" w:tplc="881E801E" w:tentative="1">
      <w:start w:val="1"/>
      <w:numFmt w:val="bullet"/>
      <w:lvlText w:val="•"/>
      <w:lvlJc w:val="left"/>
      <w:pPr>
        <w:tabs>
          <w:tab w:val="num" w:pos="1440"/>
        </w:tabs>
        <w:ind w:left="1440" w:hanging="360"/>
      </w:pPr>
      <w:rPr>
        <w:rFonts w:ascii="Arial" w:hAnsi="Arial" w:hint="default"/>
      </w:rPr>
    </w:lvl>
    <w:lvl w:ilvl="2" w:tplc="71AC59C8" w:tentative="1">
      <w:start w:val="1"/>
      <w:numFmt w:val="bullet"/>
      <w:lvlText w:val="•"/>
      <w:lvlJc w:val="left"/>
      <w:pPr>
        <w:tabs>
          <w:tab w:val="num" w:pos="2160"/>
        </w:tabs>
        <w:ind w:left="2160" w:hanging="360"/>
      </w:pPr>
      <w:rPr>
        <w:rFonts w:ascii="Arial" w:hAnsi="Arial" w:hint="default"/>
      </w:rPr>
    </w:lvl>
    <w:lvl w:ilvl="3" w:tplc="C548E190" w:tentative="1">
      <w:start w:val="1"/>
      <w:numFmt w:val="bullet"/>
      <w:lvlText w:val="•"/>
      <w:lvlJc w:val="left"/>
      <w:pPr>
        <w:tabs>
          <w:tab w:val="num" w:pos="2880"/>
        </w:tabs>
        <w:ind w:left="2880" w:hanging="360"/>
      </w:pPr>
      <w:rPr>
        <w:rFonts w:ascii="Arial" w:hAnsi="Arial" w:hint="default"/>
      </w:rPr>
    </w:lvl>
    <w:lvl w:ilvl="4" w:tplc="0E54E822" w:tentative="1">
      <w:start w:val="1"/>
      <w:numFmt w:val="bullet"/>
      <w:lvlText w:val="•"/>
      <w:lvlJc w:val="left"/>
      <w:pPr>
        <w:tabs>
          <w:tab w:val="num" w:pos="3600"/>
        </w:tabs>
        <w:ind w:left="3600" w:hanging="360"/>
      </w:pPr>
      <w:rPr>
        <w:rFonts w:ascii="Arial" w:hAnsi="Arial" w:hint="default"/>
      </w:rPr>
    </w:lvl>
    <w:lvl w:ilvl="5" w:tplc="284E83DA" w:tentative="1">
      <w:start w:val="1"/>
      <w:numFmt w:val="bullet"/>
      <w:lvlText w:val="•"/>
      <w:lvlJc w:val="left"/>
      <w:pPr>
        <w:tabs>
          <w:tab w:val="num" w:pos="4320"/>
        </w:tabs>
        <w:ind w:left="4320" w:hanging="360"/>
      </w:pPr>
      <w:rPr>
        <w:rFonts w:ascii="Arial" w:hAnsi="Arial" w:hint="default"/>
      </w:rPr>
    </w:lvl>
    <w:lvl w:ilvl="6" w:tplc="AA2AB954" w:tentative="1">
      <w:start w:val="1"/>
      <w:numFmt w:val="bullet"/>
      <w:lvlText w:val="•"/>
      <w:lvlJc w:val="left"/>
      <w:pPr>
        <w:tabs>
          <w:tab w:val="num" w:pos="5040"/>
        </w:tabs>
        <w:ind w:left="5040" w:hanging="360"/>
      </w:pPr>
      <w:rPr>
        <w:rFonts w:ascii="Arial" w:hAnsi="Arial" w:hint="default"/>
      </w:rPr>
    </w:lvl>
    <w:lvl w:ilvl="7" w:tplc="78FA9D06" w:tentative="1">
      <w:start w:val="1"/>
      <w:numFmt w:val="bullet"/>
      <w:lvlText w:val="•"/>
      <w:lvlJc w:val="left"/>
      <w:pPr>
        <w:tabs>
          <w:tab w:val="num" w:pos="5760"/>
        </w:tabs>
        <w:ind w:left="5760" w:hanging="360"/>
      </w:pPr>
      <w:rPr>
        <w:rFonts w:ascii="Arial" w:hAnsi="Arial" w:hint="default"/>
      </w:rPr>
    </w:lvl>
    <w:lvl w:ilvl="8" w:tplc="8522E510"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68677AB0"/>
    <w:multiLevelType w:val="hybridMultilevel"/>
    <w:tmpl w:val="1F0A33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9D25CD4"/>
    <w:multiLevelType w:val="multilevel"/>
    <w:tmpl w:val="903A80AA"/>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rPr>
        <w:b w:val="0"/>
        <w:bCs w:val="0"/>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0" w15:restartNumberingAfterBreak="0">
    <w:nsid w:val="6B22486D"/>
    <w:multiLevelType w:val="multilevel"/>
    <w:tmpl w:val="34C4A544"/>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rPr>
        <w:b w:val="0"/>
        <w:bCs w:val="0"/>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1" w15:restartNumberingAfterBreak="0">
    <w:nsid w:val="6F6A085A"/>
    <w:multiLevelType w:val="multilevel"/>
    <w:tmpl w:val="0F6013E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rPr>
        <w:b w:val="0"/>
        <w:bCs w:val="0"/>
      </w:rPr>
    </w:lvl>
    <w:lvl w:ilvl="3">
      <w:start w:val="1"/>
      <w:numFmt w:val="decimal"/>
      <w:lvlText w:val="%4."/>
      <w:lvlJc w:val="left"/>
      <w:pPr>
        <w:tabs>
          <w:tab w:val="num" w:pos="502"/>
        </w:tabs>
        <w:ind w:left="502"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2" w15:restartNumberingAfterBreak="0">
    <w:nsid w:val="73B378A5"/>
    <w:multiLevelType w:val="hybridMultilevel"/>
    <w:tmpl w:val="2A6CB492"/>
    <w:lvl w:ilvl="0" w:tplc="0809000F">
      <w:start w:val="1"/>
      <w:numFmt w:val="decimal"/>
      <w:lvlText w:val="%1."/>
      <w:lvlJc w:val="left"/>
      <w:pPr>
        <w:ind w:left="720" w:hanging="360"/>
      </w:pPr>
      <w:rPr>
        <w:rFonts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43" w15:restartNumberingAfterBreak="0">
    <w:nsid w:val="742F7EBB"/>
    <w:multiLevelType w:val="hybridMultilevel"/>
    <w:tmpl w:val="813084D8"/>
    <w:lvl w:ilvl="0" w:tplc="EADC8EB6">
      <w:start w:val="1"/>
      <w:numFmt w:val="decimal"/>
      <w:lvlText w:val="%1."/>
      <w:lvlJc w:val="left"/>
      <w:pPr>
        <w:ind w:left="720" w:hanging="360"/>
      </w:pPr>
      <w:rPr>
        <w:b w:val="0"/>
        <w:bCs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8994387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06942923">
    <w:abstractNumId w:val="25"/>
  </w:num>
  <w:num w:numId="3" w16cid:durableId="1489636055">
    <w:abstractNumId w:val="37"/>
  </w:num>
  <w:num w:numId="4" w16cid:durableId="1579637578">
    <w:abstractNumId w:val="4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53478867">
    <w:abstractNumId w:val="35"/>
  </w:num>
  <w:num w:numId="6" w16cid:durableId="772286772">
    <w:abstractNumId w:val="42"/>
  </w:num>
  <w:num w:numId="7" w16cid:durableId="1798257881">
    <w:abstractNumId w:val="2"/>
  </w:num>
  <w:num w:numId="8" w16cid:durableId="1895576050">
    <w:abstractNumId w:val="19"/>
  </w:num>
  <w:num w:numId="9" w16cid:durableId="469713306">
    <w:abstractNumId w:val="20"/>
  </w:num>
  <w:num w:numId="10" w16cid:durableId="234315622">
    <w:abstractNumId w:val="38"/>
  </w:num>
  <w:num w:numId="11" w16cid:durableId="1631856685">
    <w:abstractNumId w:val="26"/>
  </w:num>
  <w:num w:numId="12" w16cid:durableId="1110930810">
    <w:abstractNumId w:val="8"/>
  </w:num>
  <w:num w:numId="13" w16cid:durableId="1890410753">
    <w:abstractNumId w:val="14"/>
  </w:num>
  <w:num w:numId="14" w16cid:durableId="1647274448">
    <w:abstractNumId w:val="6"/>
  </w:num>
  <w:num w:numId="15" w16cid:durableId="1491561364">
    <w:abstractNumId w:val="16"/>
  </w:num>
  <w:num w:numId="16" w16cid:durableId="1018431321">
    <w:abstractNumId w:val="23"/>
  </w:num>
  <w:num w:numId="17" w16cid:durableId="452670837">
    <w:abstractNumId w:val="30"/>
  </w:num>
  <w:num w:numId="18" w16cid:durableId="687605468">
    <w:abstractNumId w:val="12"/>
  </w:num>
  <w:num w:numId="19" w16cid:durableId="255402089">
    <w:abstractNumId w:val="22"/>
  </w:num>
  <w:num w:numId="20" w16cid:durableId="86076216">
    <w:abstractNumId w:val="36"/>
  </w:num>
  <w:num w:numId="21" w16cid:durableId="652293069">
    <w:abstractNumId w:val="17"/>
  </w:num>
  <w:num w:numId="22" w16cid:durableId="1130856152">
    <w:abstractNumId w:val="18"/>
  </w:num>
  <w:num w:numId="23" w16cid:durableId="868563889">
    <w:abstractNumId w:val="21"/>
  </w:num>
  <w:num w:numId="24" w16cid:durableId="1597788236">
    <w:abstractNumId w:val="40"/>
  </w:num>
  <w:num w:numId="25" w16cid:durableId="281378490">
    <w:abstractNumId w:val="29"/>
  </w:num>
  <w:num w:numId="26" w16cid:durableId="887956559">
    <w:abstractNumId w:val="5"/>
  </w:num>
  <w:num w:numId="27" w16cid:durableId="1298729334">
    <w:abstractNumId w:val="7"/>
  </w:num>
  <w:num w:numId="28" w16cid:durableId="1679622881">
    <w:abstractNumId w:val="27"/>
  </w:num>
  <w:num w:numId="29" w16cid:durableId="404112064">
    <w:abstractNumId w:val="34"/>
  </w:num>
  <w:num w:numId="30" w16cid:durableId="329915785">
    <w:abstractNumId w:val="4"/>
  </w:num>
  <w:num w:numId="31" w16cid:durableId="1071849627">
    <w:abstractNumId w:val="1"/>
  </w:num>
  <w:num w:numId="32" w16cid:durableId="976422350">
    <w:abstractNumId w:val="24"/>
  </w:num>
  <w:num w:numId="33" w16cid:durableId="1997218470">
    <w:abstractNumId w:val="0"/>
  </w:num>
  <w:num w:numId="34" w16cid:durableId="2077510077">
    <w:abstractNumId w:val="15"/>
  </w:num>
  <w:num w:numId="35" w16cid:durableId="209802050">
    <w:abstractNumId w:val="39"/>
  </w:num>
  <w:num w:numId="36" w16cid:durableId="1767384188">
    <w:abstractNumId w:val="32"/>
  </w:num>
  <w:num w:numId="37" w16cid:durableId="1890333546">
    <w:abstractNumId w:val="10"/>
  </w:num>
  <w:num w:numId="38" w16cid:durableId="1596666188">
    <w:abstractNumId w:val="31"/>
  </w:num>
  <w:num w:numId="39" w16cid:durableId="168912642">
    <w:abstractNumId w:val="43"/>
  </w:num>
  <w:num w:numId="40" w16cid:durableId="356390322">
    <w:abstractNumId w:val="9"/>
  </w:num>
  <w:num w:numId="41" w16cid:durableId="94715349">
    <w:abstractNumId w:val="33"/>
  </w:num>
  <w:num w:numId="42" w16cid:durableId="1616713996">
    <w:abstractNumId w:val="11"/>
  </w:num>
  <w:num w:numId="43" w16cid:durableId="669406396">
    <w:abstractNumId w:val="28"/>
  </w:num>
  <w:num w:numId="44" w16cid:durableId="478376955">
    <w:abstractNumId w:val="13"/>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C84"/>
    <w:rsid w:val="00001698"/>
    <w:rsid w:val="00002CB1"/>
    <w:rsid w:val="00010CC5"/>
    <w:rsid w:val="000148D8"/>
    <w:rsid w:val="000229A7"/>
    <w:rsid w:val="00031522"/>
    <w:rsid w:val="00034BCD"/>
    <w:rsid w:val="00035370"/>
    <w:rsid w:val="000362BD"/>
    <w:rsid w:val="00043540"/>
    <w:rsid w:val="0005223E"/>
    <w:rsid w:val="000745CD"/>
    <w:rsid w:val="00075BE4"/>
    <w:rsid w:val="000767F7"/>
    <w:rsid w:val="0008341A"/>
    <w:rsid w:val="0008721E"/>
    <w:rsid w:val="00096465"/>
    <w:rsid w:val="00097A6E"/>
    <w:rsid w:val="000A0772"/>
    <w:rsid w:val="000A484F"/>
    <w:rsid w:val="000A6410"/>
    <w:rsid w:val="000B5AAC"/>
    <w:rsid w:val="000C319F"/>
    <w:rsid w:val="000D1726"/>
    <w:rsid w:val="000D341D"/>
    <w:rsid w:val="000D7166"/>
    <w:rsid w:val="000E0C2F"/>
    <w:rsid w:val="000E121A"/>
    <w:rsid w:val="000E1A02"/>
    <w:rsid w:val="000E5CC1"/>
    <w:rsid w:val="000E7176"/>
    <w:rsid w:val="000F0F13"/>
    <w:rsid w:val="00101FE7"/>
    <w:rsid w:val="00116B8E"/>
    <w:rsid w:val="00120F8A"/>
    <w:rsid w:val="00121C71"/>
    <w:rsid w:val="00122622"/>
    <w:rsid w:val="001314F2"/>
    <w:rsid w:val="0013470D"/>
    <w:rsid w:val="0014288F"/>
    <w:rsid w:val="001458D3"/>
    <w:rsid w:val="0015215F"/>
    <w:rsid w:val="001526C5"/>
    <w:rsid w:val="00153825"/>
    <w:rsid w:val="00156090"/>
    <w:rsid w:val="00163439"/>
    <w:rsid w:val="00170B35"/>
    <w:rsid w:val="0017125D"/>
    <w:rsid w:val="001715E0"/>
    <w:rsid w:val="00182375"/>
    <w:rsid w:val="00190E8B"/>
    <w:rsid w:val="00192B5C"/>
    <w:rsid w:val="00194F22"/>
    <w:rsid w:val="001A19F3"/>
    <w:rsid w:val="001A1CE6"/>
    <w:rsid w:val="001B25FF"/>
    <w:rsid w:val="001B4ECD"/>
    <w:rsid w:val="001B57C7"/>
    <w:rsid w:val="001C38F9"/>
    <w:rsid w:val="001C611D"/>
    <w:rsid w:val="001D54BF"/>
    <w:rsid w:val="001D6753"/>
    <w:rsid w:val="001E183A"/>
    <w:rsid w:val="001F7F71"/>
    <w:rsid w:val="00210CAE"/>
    <w:rsid w:val="002147F0"/>
    <w:rsid w:val="00215EA9"/>
    <w:rsid w:val="00240CA9"/>
    <w:rsid w:val="00243D20"/>
    <w:rsid w:val="00243FE9"/>
    <w:rsid w:val="00244EEC"/>
    <w:rsid w:val="00246DA8"/>
    <w:rsid w:val="002614C9"/>
    <w:rsid w:val="0026203F"/>
    <w:rsid w:val="00264503"/>
    <w:rsid w:val="00264ABC"/>
    <w:rsid w:val="00273484"/>
    <w:rsid w:val="00281549"/>
    <w:rsid w:val="00281E41"/>
    <w:rsid w:val="00284E2B"/>
    <w:rsid w:val="002870F4"/>
    <w:rsid w:val="00293890"/>
    <w:rsid w:val="002A159D"/>
    <w:rsid w:val="002A2D9D"/>
    <w:rsid w:val="002A3513"/>
    <w:rsid w:val="002A4E97"/>
    <w:rsid w:val="002A5F84"/>
    <w:rsid w:val="002A7FA1"/>
    <w:rsid w:val="002B4409"/>
    <w:rsid w:val="002C1502"/>
    <w:rsid w:val="002C2310"/>
    <w:rsid w:val="002C2B37"/>
    <w:rsid w:val="002D0CFC"/>
    <w:rsid w:val="002D1912"/>
    <w:rsid w:val="002D1C84"/>
    <w:rsid w:val="002E39C8"/>
    <w:rsid w:val="002E4F63"/>
    <w:rsid w:val="00301941"/>
    <w:rsid w:val="00303984"/>
    <w:rsid w:val="0030566A"/>
    <w:rsid w:val="003128D6"/>
    <w:rsid w:val="0031345D"/>
    <w:rsid w:val="00325163"/>
    <w:rsid w:val="00332D3C"/>
    <w:rsid w:val="00355218"/>
    <w:rsid w:val="0036553E"/>
    <w:rsid w:val="003724CC"/>
    <w:rsid w:val="0038602F"/>
    <w:rsid w:val="00390BD8"/>
    <w:rsid w:val="00391DBD"/>
    <w:rsid w:val="00391FDD"/>
    <w:rsid w:val="00396DCB"/>
    <w:rsid w:val="003A17D2"/>
    <w:rsid w:val="003A6545"/>
    <w:rsid w:val="003D781A"/>
    <w:rsid w:val="003E55FD"/>
    <w:rsid w:val="003F785E"/>
    <w:rsid w:val="003F7A2A"/>
    <w:rsid w:val="004008BF"/>
    <w:rsid w:val="004037F9"/>
    <w:rsid w:val="0040762B"/>
    <w:rsid w:val="00411496"/>
    <w:rsid w:val="004179B3"/>
    <w:rsid w:val="00427069"/>
    <w:rsid w:val="004308A9"/>
    <w:rsid w:val="00432435"/>
    <w:rsid w:val="00435A23"/>
    <w:rsid w:val="00443DFA"/>
    <w:rsid w:val="00451224"/>
    <w:rsid w:val="00452C8C"/>
    <w:rsid w:val="004535C5"/>
    <w:rsid w:val="00465DA1"/>
    <w:rsid w:val="00467B91"/>
    <w:rsid w:val="00470419"/>
    <w:rsid w:val="004902DE"/>
    <w:rsid w:val="004926FC"/>
    <w:rsid w:val="004957EC"/>
    <w:rsid w:val="004978EA"/>
    <w:rsid w:val="004A154F"/>
    <w:rsid w:val="004A47CB"/>
    <w:rsid w:val="004A6824"/>
    <w:rsid w:val="004C2D19"/>
    <w:rsid w:val="004C3EAB"/>
    <w:rsid w:val="004C7256"/>
    <w:rsid w:val="004E62AE"/>
    <w:rsid w:val="004E64EF"/>
    <w:rsid w:val="004F3D42"/>
    <w:rsid w:val="005066D2"/>
    <w:rsid w:val="00521CB5"/>
    <w:rsid w:val="00530B15"/>
    <w:rsid w:val="00530ED7"/>
    <w:rsid w:val="005359C0"/>
    <w:rsid w:val="0055198E"/>
    <w:rsid w:val="00552D23"/>
    <w:rsid w:val="0055428A"/>
    <w:rsid w:val="005550C3"/>
    <w:rsid w:val="0055744C"/>
    <w:rsid w:val="005640F6"/>
    <w:rsid w:val="00573450"/>
    <w:rsid w:val="00573A2E"/>
    <w:rsid w:val="0057481C"/>
    <w:rsid w:val="00582B93"/>
    <w:rsid w:val="00593682"/>
    <w:rsid w:val="005A01A5"/>
    <w:rsid w:val="005C2E34"/>
    <w:rsid w:val="005C732F"/>
    <w:rsid w:val="005D1904"/>
    <w:rsid w:val="005D1EB0"/>
    <w:rsid w:val="005E32D6"/>
    <w:rsid w:val="005F5C85"/>
    <w:rsid w:val="005F5EFB"/>
    <w:rsid w:val="006058F3"/>
    <w:rsid w:val="00605BBD"/>
    <w:rsid w:val="00607286"/>
    <w:rsid w:val="00614D20"/>
    <w:rsid w:val="00624447"/>
    <w:rsid w:val="00631B3A"/>
    <w:rsid w:val="006320AD"/>
    <w:rsid w:val="00632881"/>
    <w:rsid w:val="00632C5C"/>
    <w:rsid w:val="00634F26"/>
    <w:rsid w:val="0064024B"/>
    <w:rsid w:val="00644FE5"/>
    <w:rsid w:val="006461C7"/>
    <w:rsid w:val="00646232"/>
    <w:rsid w:val="0066027A"/>
    <w:rsid w:val="006637BE"/>
    <w:rsid w:val="0067693A"/>
    <w:rsid w:val="00687A0D"/>
    <w:rsid w:val="0069039C"/>
    <w:rsid w:val="00690F92"/>
    <w:rsid w:val="006945AA"/>
    <w:rsid w:val="00694D7A"/>
    <w:rsid w:val="006958AA"/>
    <w:rsid w:val="006A3A8F"/>
    <w:rsid w:val="006A4060"/>
    <w:rsid w:val="006B121D"/>
    <w:rsid w:val="006C0059"/>
    <w:rsid w:val="006C3017"/>
    <w:rsid w:val="006E10A9"/>
    <w:rsid w:val="0070481D"/>
    <w:rsid w:val="00705833"/>
    <w:rsid w:val="007061BA"/>
    <w:rsid w:val="0070691C"/>
    <w:rsid w:val="0070711D"/>
    <w:rsid w:val="00710C3A"/>
    <w:rsid w:val="00712875"/>
    <w:rsid w:val="00716362"/>
    <w:rsid w:val="00734970"/>
    <w:rsid w:val="00734EC1"/>
    <w:rsid w:val="00735A15"/>
    <w:rsid w:val="00736703"/>
    <w:rsid w:val="007440E5"/>
    <w:rsid w:val="00746989"/>
    <w:rsid w:val="0076650B"/>
    <w:rsid w:val="0078073D"/>
    <w:rsid w:val="00783FEC"/>
    <w:rsid w:val="00793FE8"/>
    <w:rsid w:val="007973BB"/>
    <w:rsid w:val="00797A89"/>
    <w:rsid w:val="007A5231"/>
    <w:rsid w:val="007B028C"/>
    <w:rsid w:val="007B6B63"/>
    <w:rsid w:val="007C2120"/>
    <w:rsid w:val="007C26EA"/>
    <w:rsid w:val="007C4735"/>
    <w:rsid w:val="007C4886"/>
    <w:rsid w:val="007E3667"/>
    <w:rsid w:val="007E36EB"/>
    <w:rsid w:val="007E4BBE"/>
    <w:rsid w:val="007E598E"/>
    <w:rsid w:val="007E7108"/>
    <w:rsid w:val="007F0501"/>
    <w:rsid w:val="007F431F"/>
    <w:rsid w:val="0080709E"/>
    <w:rsid w:val="00810827"/>
    <w:rsid w:val="00814658"/>
    <w:rsid w:val="00817395"/>
    <w:rsid w:val="0082254D"/>
    <w:rsid w:val="00831D33"/>
    <w:rsid w:val="0083335C"/>
    <w:rsid w:val="00834309"/>
    <w:rsid w:val="00836FAC"/>
    <w:rsid w:val="00843B19"/>
    <w:rsid w:val="00851BF2"/>
    <w:rsid w:val="00853FF1"/>
    <w:rsid w:val="00863346"/>
    <w:rsid w:val="00864AC9"/>
    <w:rsid w:val="00866722"/>
    <w:rsid w:val="008717EE"/>
    <w:rsid w:val="00874752"/>
    <w:rsid w:val="0088040A"/>
    <w:rsid w:val="008833C7"/>
    <w:rsid w:val="0089301B"/>
    <w:rsid w:val="00893E2A"/>
    <w:rsid w:val="008A2D2A"/>
    <w:rsid w:val="008B3493"/>
    <w:rsid w:val="008C0ECF"/>
    <w:rsid w:val="008C55B0"/>
    <w:rsid w:val="008D0973"/>
    <w:rsid w:val="008D0D0C"/>
    <w:rsid w:val="008E4A4D"/>
    <w:rsid w:val="008F0D62"/>
    <w:rsid w:val="008F1221"/>
    <w:rsid w:val="00907E8A"/>
    <w:rsid w:val="00916056"/>
    <w:rsid w:val="009175E7"/>
    <w:rsid w:val="0092497D"/>
    <w:rsid w:val="00927622"/>
    <w:rsid w:val="00934442"/>
    <w:rsid w:val="009376AE"/>
    <w:rsid w:val="00940F86"/>
    <w:rsid w:val="00941C5C"/>
    <w:rsid w:val="009466C2"/>
    <w:rsid w:val="009604FE"/>
    <w:rsid w:val="00971A9B"/>
    <w:rsid w:val="00971FBF"/>
    <w:rsid w:val="00976330"/>
    <w:rsid w:val="00983354"/>
    <w:rsid w:val="00993109"/>
    <w:rsid w:val="00993F39"/>
    <w:rsid w:val="009B47C2"/>
    <w:rsid w:val="009C02BD"/>
    <w:rsid w:val="009C4650"/>
    <w:rsid w:val="009D2900"/>
    <w:rsid w:val="009E13E0"/>
    <w:rsid w:val="009E34FF"/>
    <w:rsid w:val="009F7254"/>
    <w:rsid w:val="00A05311"/>
    <w:rsid w:val="00A12411"/>
    <w:rsid w:val="00A13E29"/>
    <w:rsid w:val="00A16069"/>
    <w:rsid w:val="00A2062C"/>
    <w:rsid w:val="00A20E0A"/>
    <w:rsid w:val="00A22B09"/>
    <w:rsid w:val="00A30637"/>
    <w:rsid w:val="00A3243B"/>
    <w:rsid w:val="00A47A3B"/>
    <w:rsid w:val="00A53FAE"/>
    <w:rsid w:val="00A57D25"/>
    <w:rsid w:val="00A63287"/>
    <w:rsid w:val="00A717B4"/>
    <w:rsid w:val="00A8500F"/>
    <w:rsid w:val="00AA4C31"/>
    <w:rsid w:val="00AC3C21"/>
    <w:rsid w:val="00AC41E3"/>
    <w:rsid w:val="00AC4E59"/>
    <w:rsid w:val="00AC6224"/>
    <w:rsid w:val="00AC73BD"/>
    <w:rsid w:val="00AD2877"/>
    <w:rsid w:val="00AD6D6C"/>
    <w:rsid w:val="00AF01BD"/>
    <w:rsid w:val="00AF7285"/>
    <w:rsid w:val="00B1215C"/>
    <w:rsid w:val="00B219BE"/>
    <w:rsid w:val="00B2294E"/>
    <w:rsid w:val="00B23267"/>
    <w:rsid w:val="00B318F3"/>
    <w:rsid w:val="00B45653"/>
    <w:rsid w:val="00B460DF"/>
    <w:rsid w:val="00B5408E"/>
    <w:rsid w:val="00B57F14"/>
    <w:rsid w:val="00B6173B"/>
    <w:rsid w:val="00B64BE1"/>
    <w:rsid w:val="00B715A0"/>
    <w:rsid w:val="00B72FD1"/>
    <w:rsid w:val="00B75457"/>
    <w:rsid w:val="00B9053C"/>
    <w:rsid w:val="00BA32FF"/>
    <w:rsid w:val="00BA5BF6"/>
    <w:rsid w:val="00BA7649"/>
    <w:rsid w:val="00BC34C2"/>
    <w:rsid w:val="00BC7ACD"/>
    <w:rsid w:val="00BD0478"/>
    <w:rsid w:val="00BF0C7B"/>
    <w:rsid w:val="00BF6901"/>
    <w:rsid w:val="00C045B1"/>
    <w:rsid w:val="00C113B7"/>
    <w:rsid w:val="00C17112"/>
    <w:rsid w:val="00C21363"/>
    <w:rsid w:val="00C23281"/>
    <w:rsid w:val="00C23B4D"/>
    <w:rsid w:val="00C2411F"/>
    <w:rsid w:val="00C2685F"/>
    <w:rsid w:val="00C3232A"/>
    <w:rsid w:val="00C53B6C"/>
    <w:rsid w:val="00C63788"/>
    <w:rsid w:val="00C64448"/>
    <w:rsid w:val="00C75B77"/>
    <w:rsid w:val="00C845B5"/>
    <w:rsid w:val="00C93169"/>
    <w:rsid w:val="00C93CF5"/>
    <w:rsid w:val="00C93D82"/>
    <w:rsid w:val="00CE4B4C"/>
    <w:rsid w:val="00D03348"/>
    <w:rsid w:val="00D03FBA"/>
    <w:rsid w:val="00D067BD"/>
    <w:rsid w:val="00D10547"/>
    <w:rsid w:val="00D12C13"/>
    <w:rsid w:val="00D1300C"/>
    <w:rsid w:val="00D33D30"/>
    <w:rsid w:val="00D36AEA"/>
    <w:rsid w:val="00D4461E"/>
    <w:rsid w:val="00D551AC"/>
    <w:rsid w:val="00D64064"/>
    <w:rsid w:val="00D64885"/>
    <w:rsid w:val="00D66EEC"/>
    <w:rsid w:val="00D6724A"/>
    <w:rsid w:val="00D7449A"/>
    <w:rsid w:val="00D74C10"/>
    <w:rsid w:val="00D74D39"/>
    <w:rsid w:val="00D87309"/>
    <w:rsid w:val="00D90E47"/>
    <w:rsid w:val="00D90F3A"/>
    <w:rsid w:val="00DA25DF"/>
    <w:rsid w:val="00DA2E37"/>
    <w:rsid w:val="00DA3E3E"/>
    <w:rsid w:val="00DA3FE3"/>
    <w:rsid w:val="00DC4148"/>
    <w:rsid w:val="00DC6B7B"/>
    <w:rsid w:val="00DC70E9"/>
    <w:rsid w:val="00DC7C86"/>
    <w:rsid w:val="00DD3DC5"/>
    <w:rsid w:val="00DD5C10"/>
    <w:rsid w:val="00DF1DA3"/>
    <w:rsid w:val="00DF44AE"/>
    <w:rsid w:val="00E00789"/>
    <w:rsid w:val="00E0762D"/>
    <w:rsid w:val="00E07785"/>
    <w:rsid w:val="00E274A8"/>
    <w:rsid w:val="00E3057B"/>
    <w:rsid w:val="00E35A87"/>
    <w:rsid w:val="00E40BED"/>
    <w:rsid w:val="00E4191F"/>
    <w:rsid w:val="00E41AEF"/>
    <w:rsid w:val="00E50867"/>
    <w:rsid w:val="00E532E2"/>
    <w:rsid w:val="00E57AB5"/>
    <w:rsid w:val="00E61CBC"/>
    <w:rsid w:val="00E6292E"/>
    <w:rsid w:val="00E7167F"/>
    <w:rsid w:val="00E827D9"/>
    <w:rsid w:val="00E8490E"/>
    <w:rsid w:val="00E86B9B"/>
    <w:rsid w:val="00E90FF4"/>
    <w:rsid w:val="00E94489"/>
    <w:rsid w:val="00E94AA1"/>
    <w:rsid w:val="00EA0D8B"/>
    <w:rsid w:val="00EA4E38"/>
    <w:rsid w:val="00EA7ED7"/>
    <w:rsid w:val="00EB29ED"/>
    <w:rsid w:val="00EB30E8"/>
    <w:rsid w:val="00EB7A18"/>
    <w:rsid w:val="00ED5C04"/>
    <w:rsid w:val="00ED7F5C"/>
    <w:rsid w:val="00EE2BA5"/>
    <w:rsid w:val="00EE4FD3"/>
    <w:rsid w:val="00F0266B"/>
    <w:rsid w:val="00F07A49"/>
    <w:rsid w:val="00F11FE6"/>
    <w:rsid w:val="00F3043B"/>
    <w:rsid w:val="00F31E40"/>
    <w:rsid w:val="00F32158"/>
    <w:rsid w:val="00F37704"/>
    <w:rsid w:val="00F41384"/>
    <w:rsid w:val="00F470C6"/>
    <w:rsid w:val="00F626CD"/>
    <w:rsid w:val="00F647E2"/>
    <w:rsid w:val="00F7072F"/>
    <w:rsid w:val="00F7792B"/>
    <w:rsid w:val="00F801A9"/>
    <w:rsid w:val="00F84787"/>
    <w:rsid w:val="00F9134C"/>
    <w:rsid w:val="00F92319"/>
    <w:rsid w:val="00F97E15"/>
    <w:rsid w:val="00FA0333"/>
    <w:rsid w:val="00FA449C"/>
    <w:rsid w:val="00FB0827"/>
    <w:rsid w:val="00FB0ACF"/>
    <w:rsid w:val="00FC4495"/>
    <w:rsid w:val="00FC54D6"/>
    <w:rsid w:val="00FC66A3"/>
    <w:rsid w:val="00FD6949"/>
    <w:rsid w:val="00FE2CC6"/>
    <w:rsid w:val="00FE3096"/>
    <w:rsid w:val="00FE3AF7"/>
    <w:rsid w:val="00FF0849"/>
    <w:rsid w:val="00FF26D3"/>
    <w:rsid w:val="00FF43BF"/>
    <w:rsid w:val="00FF5494"/>
    <w:rsid w:val="00FF6024"/>
  </w:rsids>
  <m:mathPr>
    <m:mathFont m:val="Cambria Math"/>
    <m:brkBin m:val="before"/>
    <m:brkBinSub m:val="--"/>
    <m:smallFrac m:val="0"/>
    <m:dispDef/>
    <m:lMargin m:val="0"/>
    <m:rMargin m:val="0"/>
    <m:defJc m:val="centerGroup"/>
    <m:wrapIndent m:val="1440"/>
    <m:intLim m:val="subSup"/>
    <m:naryLim m:val="undOvr"/>
  </m:mathPr>
  <w:themeFontLang w:val="en-IN"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0865D"/>
  <w15:chartTrackingRefBased/>
  <w15:docId w15:val="{D60ABB6F-08D9-4928-98BD-16BE6E085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4F63"/>
    <w:pPr>
      <w:spacing w:line="278" w:lineRule="auto"/>
    </w:pPr>
    <w:rPr>
      <w:sz w:val="24"/>
      <w:szCs w:val="24"/>
    </w:rPr>
  </w:style>
  <w:style w:type="paragraph" w:styleId="Heading1">
    <w:name w:val="heading 1"/>
    <w:basedOn w:val="Normal"/>
    <w:next w:val="Normal"/>
    <w:link w:val="Heading1Char"/>
    <w:uiPriority w:val="9"/>
    <w:qFormat/>
    <w:rsid w:val="002D1C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1C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1C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1C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1C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1C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1C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1C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1C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1C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1C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1C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1C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1C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1C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1C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1C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1C84"/>
    <w:rPr>
      <w:rFonts w:eastAsiaTheme="majorEastAsia" w:cstheme="majorBidi"/>
      <w:color w:val="272727" w:themeColor="text1" w:themeTint="D8"/>
    </w:rPr>
  </w:style>
  <w:style w:type="paragraph" w:styleId="Title">
    <w:name w:val="Title"/>
    <w:basedOn w:val="Normal"/>
    <w:next w:val="Normal"/>
    <w:link w:val="TitleChar"/>
    <w:qFormat/>
    <w:rsid w:val="002D1C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2D1C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1C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1C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1C84"/>
    <w:pPr>
      <w:spacing w:before="160"/>
      <w:jc w:val="center"/>
    </w:pPr>
    <w:rPr>
      <w:i/>
      <w:iCs/>
      <w:color w:val="404040" w:themeColor="text1" w:themeTint="BF"/>
    </w:rPr>
  </w:style>
  <w:style w:type="character" w:customStyle="1" w:styleId="QuoteChar">
    <w:name w:val="Quote Char"/>
    <w:basedOn w:val="DefaultParagraphFont"/>
    <w:link w:val="Quote"/>
    <w:uiPriority w:val="29"/>
    <w:rsid w:val="002D1C84"/>
    <w:rPr>
      <w:i/>
      <w:iCs/>
      <w:color w:val="404040" w:themeColor="text1" w:themeTint="BF"/>
    </w:rPr>
  </w:style>
  <w:style w:type="paragraph" w:styleId="ListParagraph">
    <w:name w:val="List Paragraph"/>
    <w:basedOn w:val="Normal"/>
    <w:link w:val="ListParagraphChar"/>
    <w:uiPriority w:val="34"/>
    <w:qFormat/>
    <w:rsid w:val="002D1C84"/>
    <w:pPr>
      <w:ind w:left="720"/>
      <w:contextualSpacing/>
    </w:pPr>
  </w:style>
  <w:style w:type="character" w:styleId="IntenseEmphasis">
    <w:name w:val="Intense Emphasis"/>
    <w:basedOn w:val="DefaultParagraphFont"/>
    <w:uiPriority w:val="21"/>
    <w:qFormat/>
    <w:rsid w:val="002D1C84"/>
    <w:rPr>
      <w:i/>
      <w:iCs/>
      <w:color w:val="0F4761" w:themeColor="accent1" w:themeShade="BF"/>
    </w:rPr>
  </w:style>
  <w:style w:type="paragraph" w:styleId="IntenseQuote">
    <w:name w:val="Intense Quote"/>
    <w:basedOn w:val="Normal"/>
    <w:next w:val="Normal"/>
    <w:link w:val="IntenseQuoteChar"/>
    <w:uiPriority w:val="30"/>
    <w:qFormat/>
    <w:rsid w:val="002D1C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1C84"/>
    <w:rPr>
      <w:i/>
      <w:iCs/>
      <w:color w:val="0F4761" w:themeColor="accent1" w:themeShade="BF"/>
    </w:rPr>
  </w:style>
  <w:style w:type="character" w:styleId="IntenseReference">
    <w:name w:val="Intense Reference"/>
    <w:basedOn w:val="DefaultParagraphFont"/>
    <w:uiPriority w:val="32"/>
    <w:qFormat/>
    <w:rsid w:val="002D1C84"/>
    <w:rPr>
      <w:b/>
      <w:bCs/>
      <w:smallCaps/>
      <w:color w:val="0F4761" w:themeColor="accent1" w:themeShade="BF"/>
      <w:spacing w:val="5"/>
    </w:rPr>
  </w:style>
  <w:style w:type="table" w:styleId="TableGrid">
    <w:name w:val="Table Grid"/>
    <w:basedOn w:val="TableNormal"/>
    <w:uiPriority w:val="39"/>
    <w:qFormat/>
    <w:rsid w:val="002E4F63"/>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2E4F63"/>
    <w:pPr>
      <w:suppressAutoHyphens/>
      <w:autoSpaceDN w:val="0"/>
      <w:spacing w:after="200" w:line="276" w:lineRule="auto"/>
      <w:textAlignment w:val="baseline"/>
    </w:pPr>
    <w:rPr>
      <w:rFonts w:ascii="Calibri" w:eastAsia="Times New Roman" w:hAnsi="Calibri" w:cs="Times New Roman"/>
      <w:kern w:val="3"/>
      <w:lang w:val="en-US"/>
      <w14:ligatures w14:val="none"/>
    </w:rPr>
  </w:style>
  <w:style w:type="character" w:customStyle="1" w:styleId="ListParagraphChar">
    <w:name w:val="List Paragraph Char"/>
    <w:link w:val="ListParagraph"/>
    <w:uiPriority w:val="34"/>
    <w:rsid w:val="00916056"/>
    <w:rPr>
      <w:sz w:val="24"/>
      <w:szCs w:val="24"/>
    </w:rPr>
  </w:style>
  <w:style w:type="paragraph" w:styleId="NormalWeb">
    <w:name w:val="Normal (Web)"/>
    <w:basedOn w:val="Normal"/>
    <w:uiPriority w:val="99"/>
    <w:unhideWhenUsed/>
    <w:qFormat/>
    <w:rsid w:val="00F92319"/>
    <w:pPr>
      <w:spacing w:before="100" w:beforeAutospacing="1" w:after="100" w:afterAutospacing="1" w:line="240" w:lineRule="auto"/>
    </w:pPr>
    <w:rPr>
      <w:rFonts w:ascii="Times New Roman" w:eastAsia="Times New Roman" w:hAnsi="Times New Roman" w:cs="Times New Roman"/>
      <w:kern w:val="0"/>
      <w:lang w:eastAsia="en-IN"/>
      <w14:ligatures w14:val="none"/>
    </w:rPr>
  </w:style>
  <w:style w:type="paragraph" w:styleId="NoSpacing">
    <w:name w:val="No Spacing"/>
    <w:uiPriority w:val="1"/>
    <w:qFormat/>
    <w:rsid w:val="00035370"/>
    <w:pPr>
      <w:spacing w:after="0" w:line="240" w:lineRule="auto"/>
    </w:pPr>
    <w:rPr>
      <w:rFonts w:eastAsiaTheme="minorEastAsia"/>
      <w:lang w:eastAsia="ja-JP"/>
    </w:rPr>
  </w:style>
  <w:style w:type="character" w:styleId="Hyperlink">
    <w:name w:val="Hyperlink"/>
    <w:basedOn w:val="DefaultParagraphFont"/>
    <w:uiPriority w:val="99"/>
    <w:unhideWhenUsed/>
    <w:rsid w:val="00035370"/>
    <w:rPr>
      <w:color w:val="467886" w:themeColor="hyperlink"/>
      <w:u w:val="single"/>
    </w:rPr>
  </w:style>
  <w:style w:type="paragraph" w:styleId="BodyTextIndent2">
    <w:name w:val="Body Text Indent 2"/>
    <w:basedOn w:val="Normal"/>
    <w:link w:val="BodyTextIndent2Char"/>
    <w:uiPriority w:val="99"/>
    <w:unhideWhenUsed/>
    <w:rsid w:val="001E183A"/>
    <w:pPr>
      <w:spacing w:after="120" w:line="480" w:lineRule="auto"/>
      <w:ind w:left="360"/>
    </w:pPr>
    <w:rPr>
      <w:rFonts w:ascii="Times New Roman" w:eastAsia="Times New Roman" w:hAnsi="Times New Roman" w:cs="Times New Roman"/>
      <w:kern w:val="0"/>
      <w:lang w:val="en-US"/>
      <w14:ligatures w14:val="none"/>
    </w:rPr>
  </w:style>
  <w:style w:type="character" w:customStyle="1" w:styleId="BodyTextIndent2Char">
    <w:name w:val="Body Text Indent 2 Char"/>
    <w:basedOn w:val="DefaultParagraphFont"/>
    <w:link w:val="BodyTextIndent2"/>
    <w:uiPriority w:val="99"/>
    <w:rsid w:val="001E183A"/>
    <w:rPr>
      <w:rFonts w:ascii="Times New Roman" w:eastAsia="Times New Roman" w:hAnsi="Times New Roman" w:cs="Times New Roman"/>
      <w:kern w:val="0"/>
      <w:sz w:val="24"/>
      <w:szCs w:val="24"/>
      <w:lang w:val="en-US"/>
      <w14:ligatures w14:val="none"/>
    </w:rPr>
  </w:style>
  <w:style w:type="paragraph" w:customStyle="1" w:styleId="Default">
    <w:name w:val="Default"/>
    <w:qFormat/>
    <w:rsid w:val="005C2E34"/>
    <w:pPr>
      <w:autoSpaceDE w:val="0"/>
      <w:autoSpaceDN w:val="0"/>
      <w:adjustRightInd w:val="0"/>
      <w:spacing w:after="0" w:line="240" w:lineRule="auto"/>
    </w:pPr>
    <w:rPr>
      <w:rFonts w:ascii="Trebuchet MS" w:eastAsiaTheme="minorEastAsia" w:hAnsi="Trebuchet MS" w:cs="Trebuchet MS"/>
      <w:color w:val="000000"/>
      <w:kern w:val="0"/>
      <w:sz w:val="24"/>
      <w:szCs w:val="24"/>
      <w:lang w:val="en-US"/>
      <w14:ligatures w14:val="none"/>
    </w:rPr>
  </w:style>
  <w:style w:type="character" w:styleId="Strong">
    <w:name w:val="Strong"/>
    <w:basedOn w:val="DefaultParagraphFont"/>
    <w:uiPriority w:val="22"/>
    <w:qFormat/>
    <w:rsid w:val="00215EA9"/>
    <w:rPr>
      <w:b/>
      <w:bCs/>
    </w:rPr>
  </w:style>
  <w:style w:type="character" w:styleId="Emphasis">
    <w:name w:val="Emphasis"/>
    <w:basedOn w:val="DefaultParagraphFont"/>
    <w:uiPriority w:val="20"/>
    <w:qFormat/>
    <w:rsid w:val="00215EA9"/>
    <w:rPr>
      <w:i/>
      <w:iCs/>
    </w:rPr>
  </w:style>
  <w:style w:type="paragraph" w:styleId="BodyText">
    <w:name w:val="Body Text"/>
    <w:basedOn w:val="Normal"/>
    <w:link w:val="BodyTextChar"/>
    <w:unhideWhenUsed/>
    <w:rsid w:val="00AC3C21"/>
    <w:pPr>
      <w:spacing w:after="120"/>
    </w:pPr>
  </w:style>
  <w:style w:type="character" w:customStyle="1" w:styleId="BodyTextChar">
    <w:name w:val="Body Text Char"/>
    <w:basedOn w:val="DefaultParagraphFont"/>
    <w:link w:val="BodyText"/>
    <w:rsid w:val="00AC3C21"/>
    <w:rPr>
      <w:sz w:val="24"/>
      <w:szCs w:val="24"/>
    </w:rPr>
  </w:style>
  <w:style w:type="paragraph" w:customStyle="1" w:styleId="headine1">
    <w:name w:val="headine1"/>
    <w:basedOn w:val="Normal"/>
    <w:rsid w:val="00AC3C21"/>
    <w:pPr>
      <w:spacing w:before="100" w:beforeAutospacing="1" w:after="100" w:afterAutospacing="1" w:line="240" w:lineRule="auto"/>
    </w:pPr>
    <w:rPr>
      <w:rFonts w:ascii="Arial" w:eastAsia="Arial Unicode MS" w:hAnsi="Arial" w:cs="Arial"/>
      <w:kern w:val="0"/>
      <w:sz w:val="18"/>
      <w:szCs w:val="18"/>
      <w:lang w:val="en-US"/>
      <w14:ligatures w14:val="none"/>
    </w:rPr>
  </w:style>
  <w:style w:type="paragraph" w:customStyle="1" w:styleId="reference">
    <w:name w:val="reference"/>
    <w:basedOn w:val="Normal"/>
    <w:rsid w:val="00AC3C21"/>
    <w:pPr>
      <w:spacing w:after="86" w:line="240" w:lineRule="atLeast"/>
      <w:ind w:left="405" w:hanging="405"/>
      <w:jc w:val="both"/>
    </w:pPr>
    <w:rPr>
      <w:rFonts w:ascii="Palatino" w:eastAsia="Times New Roman" w:hAnsi="Palatino" w:cs="Times New Roman"/>
      <w:color w:val="000000"/>
      <w:kern w:val="0"/>
      <w:sz w:val="18"/>
      <w:szCs w:val="18"/>
      <w:lang w:val="en-US"/>
      <w14:ligatures w14:val="none"/>
    </w:rPr>
  </w:style>
  <w:style w:type="character" w:styleId="FollowedHyperlink">
    <w:name w:val="FollowedHyperlink"/>
    <w:basedOn w:val="DefaultParagraphFont"/>
    <w:uiPriority w:val="99"/>
    <w:semiHidden/>
    <w:unhideWhenUsed/>
    <w:rsid w:val="00C113B7"/>
    <w:rPr>
      <w:color w:val="96607D" w:themeColor="followedHyperlink"/>
      <w:u w:val="single"/>
    </w:rPr>
  </w:style>
  <w:style w:type="character" w:customStyle="1" w:styleId="UnresolvedMention1">
    <w:name w:val="Unresolved Mention1"/>
    <w:basedOn w:val="DefaultParagraphFont"/>
    <w:uiPriority w:val="99"/>
    <w:semiHidden/>
    <w:unhideWhenUsed/>
    <w:rsid w:val="0040762B"/>
    <w:rPr>
      <w:color w:val="605E5C"/>
      <w:shd w:val="clear" w:color="auto" w:fill="E1DFDD"/>
    </w:rPr>
  </w:style>
  <w:style w:type="paragraph" w:customStyle="1" w:styleId="TableParagraph">
    <w:name w:val="Table Paragraph"/>
    <w:basedOn w:val="Normal"/>
    <w:uiPriority w:val="1"/>
    <w:qFormat/>
    <w:rsid w:val="0064024B"/>
    <w:pPr>
      <w:widowControl w:val="0"/>
      <w:spacing w:after="0" w:line="240" w:lineRule="auto"/>
    </w:pPr>
    <w:rPr>
      <w:kern w:val="0"/>
      <w:sz w:val="22"/>
      <w:szCs w:val="22"/>
      <w:lang w:val="en-US"/>
      <w14:ligatures w14:val="none"/>
    </w:rPr>
  </w:style>
  <w:style w:type="character" w:customStyle="1" w:styleId="apple-converted-space">
    <w:name w:val="apple-converted-space"/>
    <w:basedOn w:val="DefaultParagraphFont"/>
    <w:rsid w:val="0064024B"/>
  </w:style>
  <w:style w:type="character" w:styleId="HTMLCite">
    <w:name w:val="HTML Cite"/>
    <w:basedOn w:val="DefaultParagraphFont"/>
    <w:uiPriority w:val="99"/>
    <w:semiHidden/>
    <w:unhideWhenUsed/>
    <w:rsid w:val="0064024B"/>
    <w:rPr>
      <w:i/>
      <w:iCs/>
    </w:rPr>
  </w:style>
  <w:style w:type="character" w:customStyle="1" w:styleId="a-color-secondary">
    <w:name w:val="a-color-secondary"/>
    <w:basedOn w:val="DefaultParagraphFont"/>
    <w:rsid w:val="0064024B"/>
  </w:style>
  <w:style w:type="paragraph" w:customStyle="1" w:styleId="Normal1">
    <w:name w:val="Normal1"/>
    <w:rsid w:val="0064024B"/>
    <w:pPr>
      <w:spacing w:after="200" w:line="276" w:lineRule="auto"/>
    </w:pPr>
    <w:rPr>
      <w:rFonts w:ascii="Calibri" w:eastAsia="Calibri" w:hAnsi="Calibri" w:cs="Calibri"/>
      <w:kern w:val="0"/>
      <w:lang w:val="en-US" w:bidi="ta-IN"/>
      <w14:ligatures w14:val="none"/>
    </w:rPr>
  </w:style>
  <w:style w:type="table" w:styleId="TableGridLight">
    <w:name w:val="Grid Table Light"/>
    <w:basedOn w:val="TableNormal"/>
    <w:uiPriority w:val="40"/>
    <w:rsid w:val="0064024B"/>
    <w:pPr>
      <w:spacing w:after="0" w:line="240" w:lineRule="auto"/>
    </w:pPr>
    <w:rPr>
      <w:kern w:val="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Preformatted">
    <w:name w:val="HTML Preformatted"/>
    <w:basedOn w:val="Normal"/>
    <w:link w:val="HTMLPreformattedChar"/>
    <w:uiPriority w:val="99"/>
    <w:unhideWhenUsed/>
    <w:rsid w:val="00640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en-IN" w:bidi="ta-IN"/>
      <w14:ligatures w14:val="none"/>
    </w:rPr>
  </w:style>
  <w:style w:type="character" w:customStyle="1" w:styleId="HTMLPreformattedChar">
    <w:name w:val="HTML Preformatted Char"/>
    <w:basedOn w:val="DefaultParagraphFont"/>
    <w:link w:val="HTMLPreformatted"/>
    <w:uiPriority w:val="99"/>
    <w:rsid w:val="0064024B"/>
    <w:rPr>
      <w:rFonts w:ascii="Courier New" w:eastAsia="Times New Roman" w:hAnsi="Courier New" w:cs="Courier New"/>
      <w:kern w:val="0"/>
      <w:sz w:val="20"/>
      <w:szCs w:val="20"/>
      <w:lang w:eastAsia="en-IN" w:bidi="ta-IN"/>
      <w14:ligatures w14:val="none"/>
    </w:rPr>
  </w:style>
  <w:style w:type="character" w:customStyle="1" w:styleId="y2iqfc">
    <w:name w:val="y2iqfc"/>
    <w:basedOn w:val="DefaultParagraphFont"/>
    <w:rsid w:val="0064024B"/>
  </w:style>
  <w:style w:type="paragraph" w:styleId="BalloonText">
    <w:name w:val="Balloon Text"/>
    <w:basedOn w:val="Normal"/>
    <w:link w:val="BalloonTextChar"/>
    <w:uiPriority w:val="99"/>
    <w:semiHidden/>
    <w:unhideWhenUsed/>
    <w:rsid w:val="0064024B"/>
    <w:pPr>
      <w:spacing w:after="0" w:line="240" w:lineRule="auto"/>
    </w:pPr>
    <w:rPr>
      <w:rFonts w:ascii="Segoe UI" w:hAnsi="Segoe UI" w:cs="Segoe UI"/>
      <w:kern w:val="0"/>
      <w:sz w:val="18"/>
      <w:szCs w:val="18"/>
      <w:lang w:val="en-US"/>
      <w14:ligatures w14:val="none"/>
    </w:rPr>
  </w:style>
  <w:style w:type="character" w:customStyle="1" w:styleId="BalloonTextChar">
    <w:name w:val="Balloon Text Char"/>
    <w:basedOn w:val="DefaultParagraphFont"/>
    <w:link w:val="BalloonText"/>
    <w:uiPriority w:val="99"/>
    <w:semiHidden/>
    <w:rsid w:val="0064024B"/>
    <w:rPr>
      <w:rFonts w:ascii="Segoe UI" w:hAnsi="Segoe UI" w:cs="Segoe UI"/>
      <w:kern w:val="0"/>
      <w:sz w:val="18"/>
      <w:szCs w:val="18"/>
      <w:lang w:val="en-US"/>
      <w14:ligatures w14:val="none"/>
    </w:rPr>
  </w:style>
  <w:style w:type="character" w:customStyle="1" w:styleId="UnresolvedMention10">
    <w:name w:val="Unresolved Mention1"/>
    <w:uiPriority w:val="99"/>
    <w:semiHidden/>
    <w:unhideWhenUsed/>
    <w:rsid w:val="0064024B"/>
    <w:rPr>
      <w:color w:val="605E5C"/>
      <w:shd w:val="clear" w:color="auto" w:fill="E1DFDD"/>
    </w:rPr>
  </w:style>
  <w:style w:type="paragraph" w:customStyle="1" w:styleId="playgroundeditorthemeparagraph">
    <w:name w:val="playgroundeditortheme__paragraph"/>
    <w:basedOn w:val="Normal"/>
    <w:rsid w:val="0064024B"/>
    <w:pPr>
      <w:spacing w:before="100" w:beforeAutospacing="1" w:after="100" w:afterAutospacing="1" w:line="240" w:lineRule="auto"/>
    </w:pPr>
    <w:rPr>
      <w:rFonts w:ascii="Times New Roman" w:eastAsia="Times New Roman" w:hAnsi="Times New Roman" w:cs="Times New Roman"/>
      <w:kern w:val="0"/>
      <w:lang w:eastAsia="en-IN"/>
      <w14:ligatures w14:val="none"/>
    </w:rPr>
  </w:style>
  <w:style w:type="character" w:customStyle="1" w:styleId="transliteration">
    <w:name w:val="transliteration"/>
    <w:rsid w:val="0064024B"/>
  </w:style>
  <w:style w:type="character" w:customStyle="1" w:styleId="svktzc">
    <w:name w:val="svktzc"/>
    <w:basedOn w:val="DefaultParagraphFont"/>
    <w:rsid w:val="0064024B"/>
  </w:style>
  <w:style w:type="paragraph" w:styleId="Header">
    <w:name w:val="header"/>
    <w:basedOn w:val="Normal"/>
    <w:link w:val="HeaderChar"/>
    <w:uiPriority w:val="99"/>
    <w:unhideWhenUsed/>
    <w:rsid w:val="006402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024B"/>
    <w:rPr>
      <w:sz w:val="24"/>
      <w:szCs w:val="24"/>
    </w:rPr>
  </w:style>
  <w:style w:type="paragraph" w:styleId="Footer">
    <w:name w:val="footer"/>
    <w:basedOn w:val="Normal"/>
    <w:link w:val="FooterChar"/>
    <w:uiPriority w:val="99"/>
    <w:unhideWhenUsed/>
    <w:rsid w:val="006402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024B"/>
    <w:rPr>
      <w:sz w:val="24"/>
      <w:szCs w:val="24"/>
    </w:rPr>
  </w:style>
  <w:style w:type="character" w:styleId="UnresolvedMention">
    <w:name w:val="Unresolved Mention"/>
    <w:basedOn w:val="DefaultParagraphFont"/>
    <w:uiPriority w:val="99"/>
    <w:semiHidden/>
    <w:unhideWhenUsed/>
    <w:rsid w:val="00A717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o.org/home/en" TargetMode="External"/><Relationship Id="rId13" Type="http://schemas.openxmlformats.org/officeDocument/2006/relationships/hyperlink" Target="https://www.agrimoon.com/wp-content/uploads/Fundamentals-of-Horticulture.pd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agritech.tnau.ac.in/" TargetMode="External"/><Relationship Id="rId12" Type="http://schemas.openxmlformats.org/officeDocument/2006/relationships/hyperlink" Target="https://www.agricolbikaner.org/wp-content/uploads/2020/10/Hort-111-.pdf" TargetMode="External"/><Relationship Id="rId17" Type="http://schemas.openxmlformats.org/officeDocument/2006/relationships/hyperlink" Target="https://indiancc.mygov.in/" TargetMode="External"/><Relationship Id="rId2" Type="http://schemas.openxmlformats.org/officeDocument/2006/relationships/numbering" Target="numbering.xml"/><Relationship Id="rId16" Type="http://schemas.openxmlformats.org/officeDocument/2006/relationships/hyperlink" Target="https://en.wikipedia.org/wiki/National_Cadet_Corps_(India)" TargetMode="External"/><Relationship Id="rId1" Type="http://schemas.openxmlformats.org/officeDocument/2006/relationships/customXml" Target="../customXml/item1.xml"/><Relationship Id="rId6" Type="http://schemas.openxmlformats.org/officeDocument/2006/relationships/hyperlink" Target="http://www.fao.org" TargetMode="External"/><Relationship Id="rId11" Type="http://schemas.openxmlformats.org/officeDocument/2006/relationships/hyperlink" Target="http://waterquality.montana" TargetMode="External"/><Relationship Id="rId5" Type="http://schemas.openxmlformats.org/officeDocument/2006/relationships/webSettings" Target="webSettings.xml"/><Relationship Id="rId15" Type="http://schemas.openxmlformats.org/officeDocument/2006/relationships/hyperlink" Target="https://nss.gov.in/" TargetMode="External"/><Relationship Id="rId10" Type="http://schemas.openxmlformats.org/officeDocument/2006/relationships/hyperlink" Target="https://www.icar.org.in/en/node/3953"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scribd.com/document/834694571/Farming-based-livelihood-systems-241111-114957" TargetMode="External"/><Relationship Id="rId14" Type="http://schemas.openxmlformats.org/officeDocument/2006/relationships/hyperlink" Target="https://k8449r.weebly.com/uploads/3/0/7/3/30731055/fundamentals-of-horticulture-and-production-technology-of-fruit-crops-signe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B41244-0C91-4FEE-AC63-654EB1AD8B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TotalTime>
  <Pages>42</Pages>
  <Words>12164</Words>
  <Characters>69338</Characters>
  <Application>Microsoft Office Word</Application>
  <DocSecurity>0</DocSecurity>
  <Lines>577</Lines>
  <Paragraphs>162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Dean Agriculture</dc:creator>
  <cp:keywords/>
  <dc:description/>
  <cp:lastModifiedBy>dean agri</cp:lastModifiedBy>
  <cp:revision>201</cp:revision>
  <cp:lastPrinted>2025-10-07T04:55:00Z</cp:lastPrinted>
  <dcterms:created xsi:type="dcterms:W3CDTF">2025-10-07T04:40:00Z</dcterms:created>
  <dcterms:modified xsi:type="dcterms:W3CDTF">2026-10-12T05:11:00Z</dcterms:modified>
</cp:coreProperties>
</file>